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b/>
          <w:bCs/>
        </w:rPr>
      </w:pPr>
      <w:bookmarkStart w:id="0" w:name="_Hlk230167584"/>
      <w:r>
        <w:rPr>
          <w:b/>
          <w:bCs/>
        </w:rPr>
        <w:t xml:space="preserve">Nabór do Komitetu Rewitalizacji Gminy Gorzkowice </w:t>
      </w:r>
      <w:bookmarkEnd w:id="0"/>
      <w:r>
        <w:rPr>
          <w:b/>
          <w:bCs/>
        </w:rPr>
        <w:t>– rusza rekrutacja</w:t>
      </w:r>
    </w:p>
    <w:p>
      <w:pPr>
        <w:pStyle w:val="Normal"/>
        <w:jc w:val="both"/>
        <w:rPr/>
      </w:pPr>
      <w:r>
        <w:rPr/>
        <w:t>Gmina Gorzkowice ogłasza rozpoczęcie naboru na członków Komitetu Rewitalizacji – społecznego gremium, które będzie wspierać Wójta w działaniach związanych z przygotowaniem, prowadzeniem              i oceną procesu rewitalizacji.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  <w:t>Czym jest Komitet Rewitalizacji?</w:t>
      </w:r>
    </w:p>
    <w:p>
      <w:pPr>
        <w:pStyle w:val="Normal"/>
        <w:jc w:val="both"/>
        <w:rPr>
          <w:b/>
          <w:bCs/>
        </w:rPr>
      </w:pPr>
      <w:r>
        <w:rPr/>
        <w:t>Komitet stanowi forum współpracy i dialogu interesariuszy rewitalizacji z organami Gminy Gorzkowice w zakresie wdrażania Gminnego Programu Rewitalizacji dla Gminy Gorzkowice zwanego dalej GPR oraz oceny przebiegu procesu rewitalizacji, jak również pełni funkcję opiniodawczo-doradczą Wójta Gminy Gorzkowice</w:t>
      </w:r>
      <w:r>
        <w:rPr>
          <w:b/>
          <w:bCs/>
        </w:rPr>
        <w:t>.</w:t>
      </w:r>
    </w:p>
    <w:p>
      <w:pPr>
        <w:pStyle w:val="Normal"/>
        <w:rPr>
          <w:b/>
          <w:bCs/>
        </w:rPr>
      </w:pPr>
      <w:r>
        <w:rPr>
          <w:b/>
          <w:bCs/>
        </w:rPr>
        <w:t>Kto może zostać członkiem Komitetu?</w:t>
      </w:r>
    </w:p>
    <w:p>
      <w:pPr>
        <w:pStyle w:val="Normal"/>
        <w:rPr/>
      </w:pPr>
      <w:r>
        <w:rPr/>
        <w:t>Zgodnie z zasadami określonymi w ustawie o rewitalizacji oraz uchwale XVII.127.2025 Rady Gminy Gorzkowice Komitet Rewitalizacji liczy od 5 do 10 członków:</w:t>
      </w:r>
    </w:p>
    <w:p>
      <w:pPr>
        <w:pStyle w:val="Normal"/>
        <w:rPr/>
      </w:pPr>
      <w:r>
        <w:rPr/>
        <w:t>1) do 2 mieszkańców obszaru rewitalizacji;</w:t>
      </w:r>
    </w:p>
    <w:p>
      <w:pPr>
        <w:pStyle w:val="Normal"/>
        <w:rPr/>
      </w:pPr>
      <w:r>
        <w:rPr/>
        <w:t>2) do 2 przedstawicieli jednostek pomocniczych Gminy Gorzkowice, innych niż wymienieni w pkt 1;</w:t>
      </w:r>
    </w:p>
    <w:p>
      <w:pPr>
        <w:pStyle w:val="Normal"/>
        <w:rPr/>
      </w:pPr>
      <w:r>
        <w:rPr/>
        <w:t>3) do 2 przedstawicieli organizacji pozarządowych, podmiotów, o których mowa w art. 3 ust. 3 ustawy o działalności pożytku publicznego i o wolontariacie lub/i grup nieformalnych, których działalność dotyczy w szczególności jednej z następujących sfer: kultura, edukacja, zagospodarowanie przestrzeni, pomoc i wsparcie społeczne;</w:t>
      </w:r>
    </w:p>
    <w:p>
      <w:pPr>
        <w:pStyle w:val="Normal"/>
        <w:rPr/>
      </w:pPr>
      <w:r>
        <w:rPr/>
        <w:t>4) do 2 przedstawicieli Rady Gminy Gorzkowice;</w:t>
      </w:r>
    </w:p>
    <w:p>
      <w:pPr>
        <w:pStyle w:val="Normal"/>
        <w:rPr/>
      </w:pPr>
      <w:r>
        <w:rPr/>
        <w:t>5) do 2 przedstawicieli Wójta Gminy Gorzkowice.</w:t>
      </w:r>
    </w:p>
    <w:p>
      <w:pPr>
        <w:pStyle w:val="Normal"/>
        <w:rPr/>
      </w:pPr>
      <w:r>
        <w:rPr/>
        <w:t>6) Członkiem Komitetu nie może być:</w:t>
      </w:r>
    </w:p>
    <w:p>
      <w:pPr>
        <w:pStyle w:val="Normal"/>
        <w:rPr/>
      </w:pPr>
      <w:r>
        <w:rPr/>
        <w:t>a) osoba niepełnoletnia;</w:t>
      </w:r>
    </w:p>
    <w:p>
      <w:pPr>
        <w:pStyle w:val="Normal"/>
        <w:rPr/>
      </w:pPr>
      <w:r>
        <w:rPr/>
        <w:t>b) osoba niebędąca mieszkańcem Gminy Gorzkowice;</w:t>
      </w:r>
    </w:p>
    <w:p>
      <w:pPr>
        <w:pStyle w:val="Normal"/>
        <w:rPr/>
      </w:pPr>
      <w:r>
        <w:rPr/>
        <w:t>c) osoba skazana prawomocnym wyrokiem sądowym za przestępstwo z winy umyślnej lub, wobec której sąd orzekł środek karny w postaci utraty praw publicznych.</w:t>
      </w:r>
    </w:p>
    <w:p>
      <w:pPr>
        <w:pStyle w:val="Normal"/>
        <w:rPr>
          <w:b/>
          <w:bCs/>
        </w:rPr>
      </w:pPr>
      <w:r>
        <w:rPr>
          <w:b/>
          <w:bCs/>
        </w:rPr>
        <w:t>Charakter pracy Komitetu</w:t>
      </w:r>
    </w:p>
    <w:p>
      <w:pPr>
        <w:pStyle w:val="Normal"/>
        <w:jc w:val="both"/>
        <w:rPr/>
      </w:pPr>
      <w:r>
        <w:rPr/>
        <w:t>Udział w Komitecie ma charakter społeczny – członkom nie przysługuje wynagrodzenie, dieta ani zwrot kosztów podróży. To funkcja dla osób, które chcą realnie wpływać na rozwój lokalny i przyszłość przestrzeni publicznej.</w:t>
      </w:r>
    </w:p>
    <w:p>
      <w:pPr>
        <w:pStyle w:val="Normal"/>
        <w:rPr>
          <w:b/>
          <w:bCs/>
        </w:rPr>
      </w:pPr>
      <w:r>
        <w:rPr>
          <w:b/>
          <w:bCs/>
        </w:rPr>
        <w:t>Jak złożyć zgłoszenie?</w:t>
      </w:r>
    </w:p>
    <w:p>
      <w:pPr>
        <w:pStyle w:val="Normal"/>
        <w:rPr/>
      </w:pPr>
      <w:r>
        <w:rPr/>
        <w:t>Formularz zgłoszeniowy dostępny będzie:</w:t>
      </w:r>
    </w:p>
    <w:p>
      <w:pPr>
        <w:pStyle w:val="Normal"/>
        <w:rPr/>
      </w:pPr>
      <w:r>
        <w:rPr/>
        <w:t>w wersji papierowej – w Urzędzie Gminy Gorzkowice, pok. nr 18,</w:t>
      </w:r>
    </w:p>
    <w:p>
      <w:pPr>
        <w:pStyle w:val="Normal"/>
        <w:rPr/>
      </w:pPr>
      <w:r>
        <w:rPr/>
        <w:t>w wersji elektronicznej – na stronie internetowej Gminy oraz w Biuletynie Informacji Publicznej.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  <w:t>Termin naboru: 21 dni od dnia ogłoszenia naboru tj. do dnia 11 czerwca 2026 r.</w:t>
      </w:r>
    </w:p>
    <w:p>
      <w:pPr>
        <w:pStyle w:val="Normal"/>
        <w:rPr>
          <w:b/>
          <w:bCs/>
        </w:rPr>
      </w:pPr>
      <w:r>
        <w:rPr>
          <w:b/>
          <w:bCs/>
        </w:rPr>
        <w:t>(liczy się data wpływu do Urzędu Gminy Gorzkowice)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  <w:t>Zgłoszenia można składać:</w:t>
      </w:r>
    </w:p>
    <w:p>
      <w:pPr>
        <w:pStyle w:val="Normal"/>
        <w:rPr/>
      </w:pPr>
      <w:r>
        <w:rPr/>
        <w:t xml:space="preserve">drogą elektroniczną – skan podpisanego formularza na adres: </w:t>
      </w:r>
      <w:hyperlink r:id="rId2">
        <w:r>
          <w:rPr>
            <w:rStyle w:val="Hyperlink"/>
          </w:rPr>
          <w:t>anna.kowalczyk@gorzkowice.pl</w:t>
        </w:r>
      </w:hyperlink>
      <w:r>
        <w:rPr/>
        <w:t xml:space="preserve"> w tytule obowiązkowo należy wpisać „Nabór do Komitetu Rewitalizacji Gminy Gorzkowice”</w:t>
      </w:r>
    </w:p>
    <w:p>
      <w:pPr>
        <w:pStyle w:val="Normal"/>
        <w:rPr/>
      </w:pPr>
      <w:r>
        <w:rPr/>
        <w:t>osobiście – w Biurze Podawczym Urzędu Gminy Gorzkowice</w:t>
      </w:r>
    </w:p>
    <w:p>
      <w:pPr>
        <w:pStyle w:val="Normal"/>
        <w:rPr/>
      </w:pPr>
      <w:r>
        <w:rPr/>
        <w:t>pocztą tradycyjną – na adres Urzędu.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  <w:t>Dlaczego warto?</w:t>
      </w:r>
    </w:p>
    <w:p>
      <w:pPr>
        <w:pStyle w:val="Normal"/>
        <w:rPr/>
      </w:pPr>
      <w:r>
        <w:rPr/>
        <w:t>Dołączenie do Komitetu Rewitalizacji to możliwość:</w:t>
      </w:r>
    </w:p>
    <w:p>
      <w:pPr>
        <w:pStyle w:val="Normal"/>
        <w:rPr/>
      </w:pPr>
      <w:r>
        <w:rPr/>
        <w:t>-współtworzenia kierunków rozwoju gminy,</w:t>
      </w:r>
    </w:p>
    <w:p>
      <w:pPr>
        <w:pStyle w:val="Normal"/>
        <w:rPr/>
      </w:pPr>
      <w:r>
        <w:rPr/>
        <w:t>-udziału w konsultacjach i projektach rewitalizacyjnych,</w:t>
      </w:r>
    </w:p>
    <w:p>
      <w:pPr>
        <w:pStyle w:val="Normal"/>
        <w:rPr/>
      </w:pPr>
      <w:r>
        <w:rPr/>
        <w:t>-reprezentowania interesów mieszkańców i lokalnych środowisk,</w:t>
      </w:r>
    </w:p>
    <w:p>
      <w:pPr>
        <w:pStyle w:val="Normal"/>
        <w:rPr/>
      </w:pPr>
      <w:r>
        <w:rPr/>
        <w:t>-realnego wpływu na jakość przestrzeni publicznej.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  <w:t>Regulamin naboru:</w:t>
      </w:r>
    </w:p>
    <w:p>
      <w:pPr>
        <w:pStyle w:val="Normal"/>
        <w:rPr>
          <w:b/>
          <w:bCs/>
        </w:rPr>
      </w:pPr>
      <w:hyperlink r:id="rId3">
        <w:r>
          <w:rPr>
            <w:rStyle w:val="Hyperlink"/>
            <w:b/>
            <w:bCs/>
          </w:rPr>
          <w:t>https://bip.gorzkowice.pl/rada/uchwaly/2/2025/45/571</w:t>
        </w:r>
      </w:hyperlink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  <w:t>Załączniki do Ogłoszenia:</w:t>
      </w:r>
    </w:p>
    <w:p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Formularz zgłoszenia.</w:t>
      </w:r>
    </w:p>
    <w:p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Uchwała XVII.127.2025 w sprawie określenia zasad wyznaczania składu oraz zasad działania Komitetu Rewitalizacji Gminy Gorzkowice.</w:t>
      </w:r>
    </w:p>
    <w:p>
      <w:pPr>
        <w:pStyle w:val="ListParagraph"/>
        <w:spacing w:before="0" w:after="160"/>
        <w:ind w:left="510"/>
        <w:contextualSpacing/>
        <w:rPr>
          <w:b/>
          <w:bCs/>
        </w:rPr>
      </w:pPr>
      <w:r>
        <w:rPr>
          <w:b/>
          <w:bCs/>
        </w:rPr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51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23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95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67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39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11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83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55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27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Nagwek1Znak"/>
    <w:uiPriority w:val="9"/>
    <w:qFormat/>
    <w:rsid w:val="009e6429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paragraph" w:styleId="Heading2">
    <w:name w:val="heading 2"/>
    <w:basedOn w:val="Normal"/>
    <w:next w:val="Normal"/>
    <w:link w:val="Nagwek2Znak"/>
    <w:uiPriority w:val="9"/>
    <w:semiHidden/>
    <w:unhideWhenUsed/>
    <w:qFormat/>
    <w:rsid w:val="009e6429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3">
    <w:name w:val="heading 3"/>
    <w:basedOn w:val="Normal"/>
    <w:next w:val="Normal"/>
    <w:link w:val="Nagwek3Znak"/>
    <w:uiPriority w:val="9"/>
    <w:semiHidden/>
    <w:unhideWhenUsed/>
    <w:qFormat/>
    <w:rsid w:val="009e6429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2F5496"/>
      <w:sz w:val="28"/>
      <w:szCs w:val="28"/>
    </w:rPr>
  </w:style>
  <w:style w:type="paragraph" w:styleId="Heading4">
    <w:name w:val="heading 4"/>
    <w:basedOn w:val="Normal"/>
    <w:next w:val="Normal"/>
    <w:link w:val="Nagwek4Znak"/>
    <w:uiPriority w:val="9"/>
    <w:semiHidden/>
    <w:unhideWhenUsed/>
    <w:qFormat/>
    <w:rsid w:val="009e6429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2F5496"/>
    </w:rPr>
  </w:style>
  <w:style w:type="paragraph" w:styleId="Heading5">
    <w:name w:val="heading 5"/>
    <w:basedOn w:val="Normal"/>
    <w:next w:val="Normal"/>
    <w:link w:val="Nagwek5Znak"/>
    <w:uiPriority w:val="9"/>
    <w:semiHidden/>
    <w:unhideWhenUsed/>
    <w:qFormat/>
    <w:rsid w:val="009e6429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2F5496"/>
    </w:rPr>
  </w:style>
  <w:style w:type="paragraph" w:styleId="Heading6">
    <w:name w:val="heading 6"/>
    <w:basedOn w:val="Normal"/>
    <w:next w:val="Normal"/>
    <w:link w:val="Nagwek6Znak"/>
    <w:uiPriority w:val="9"/>
    <w:semiHidden/>
    <w:unhideWhenUsed/>
    <w:qFormat/>
    <w:rsid w:val="009e6429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Nagwek7Znak"/>
    <w:uiPriority w:val="9"/>
    <w:semiHidden/>
    <w:unhideWhenUsed/>
    <w:qFormat/>
    <w:rsid w:val="009e6429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Nagwek8Znak"/>
    <w:uiPriority w:val="9"/>
    <w:semiHidden/>
    <w:unhideWhenUsed/>
    <w:qFormat/>
    <w:rsid w:val="009e6429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Nagwek9Znak"/>
    <w:uiPriority w:val="9"/>
    <w:semiHidden/>
    <w:unhideWhenUsed/>
    <w:qFormat/>
    <w:rsid w:val="009e6429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9e6429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character" w:styleId="Nagwek2Znak" w:customStyle="1">
    <w:name w:val="Nagłówek 2 Znak"/>
    <w:basedOn w:val="DefaultParagraphFont"/>
    <w:uiPriority w:val="9"/>
    <w:semiHidden/>
    <w:qFormat/>
    <w:rsid w:val="009e6429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Nagwek3Znak" w:customStyle="1">
    <w:name w:val="Nagłówek 3 Znak"/>
    <w:basedOn w:val="DefaultParagraphFont"/>
    <w:uiPriority w:val="9"/>
    <w:semiHidden/>
    <w:qFormat/>
    <w:rsid w:val="009e6429"/>
    <w:rPr>
      <w:rFonts w:eastAsia="" w:cs="" w:cstheme="majorBidi" w:eastAsiaTheme="majorEastAsia"/>
      <w:color w:themeColor="accent1" w:themeShade="bf" w:val="2F5496"/>
      <w:sz w:val="28"/>
      <w:szCs w:val="28"/>
    </w:rPr>
  </w:style>
  <w:style w:type="character" w:styleId="Nagwek4Znak" w:customStyle="1">
    <w:name w:val="Nagłówek 4 Znak"/>
    <w:basedOn w:val="DefaultParagraphFont"/>
    <w:uiPriority w:val="9"/>
    <w:semiHidden/>
    <w:qFormat/>
    <w:rsid w:val="009e6429"/>
    <w:rPr>
      <w:rFonts w:eastAsia="" w:cs="" w:cstheme="majorBidi" w:eastAsiaTheme="majorEastAsia"/>
      <w:i/>
      <w:iCs/>
      <w:color w:themeColor="accent1" w:themeShade="bf" w:val="2F5496"/>
    </w:rPr>
  </w:style>
  <w:style w:type="character" w:styleId="Nagwek5Znak" w:customStyle="1">
    <w:name w:val="Nagłówek 5 Znak"/>
    <w:basedOn w:val="DefaultParagraphFont"/>
    <w:uiPriority w:val="9"/>
    <w:semiHidden/>
    <w:qFormat/>
    <w:rsid w:val="009e6429"/>
    <w:rPr>
      <w:rFonts w:eastAsia="" w:cs="" w:cstheme="majorBidi" w:eastAsiaTheme="majorEastAsia"/>
      <w:color w:themeColor="accent1" w:themeShade="bf" w:val="2F5496"/>
    </w:rPr>
  </w:style>
  <w:style w:type="character" w:styleId="Nagwek6Znak" w:customStyle="1">
    <w:name w:val="Nagłówek 6 Znak"/>
    <w:basedOn w:val="DefaultParagraphFont"/>
    <w:uiPriority w:val="9"/>
    <w:semiHidden/>
    <w:qFormat/>
    <w:rsid w:val="009e6429"/>
    <w:rPr>
      <w:rFonts w:eastAsia="" w:cs="" w:cstheme="majorBidi" w:eastAsiaTheme="majorEastAsia"/>
      <w:i/>
      <w:iCs/>
      <w:color w:themeColor="text1" w:themeTint="a6" w:val="595959"/>
    </w:rPr>
  </w:style>
  <w:style w:type="character" w:styleId="Nagwek7Znak" w:customStyle="1">
    <w:name w:val="Nagłówek 7 Znak"/>
    <w:basedOn w:val="DefaultParagraphFont"/>
    <w:uiPriority w:val="9"/>
    <w:semiHidden/>
    <w:qFormat/>
    <w:rsid w:val="009e6429"/>
    <w:rPr>
      <w:rFonts w:eastAsia="" w:cs="" w:cstheme="majorBidi" w:eastAsiaTheme="majorEastAsia"/>
      <w:color w:themeColor="text1" w:themeTint="a6" w:val="595959"/>
    </w:rPr>
  </w:style>
  <w:style w:type="character" w:styleId="Nagwek8Znak" w:customStyle="1">
    <w:name w:val="Nagłówek 8 Znak"/>
    <w:basedOn w:val="DefaultParagraphFont"/>
    <w:uiPriority w:val="9"/>
    <w:semiHidden/>
    <w:qFormat/>
    <w:rsid w:val="009e6429"/>
    <w:rPr>
      <w:rFonts w:eastAsia="" w:cs="" w:cstheme="majorBidi" w:eastAsiaTheme="majorEastAsia"/>
      <w:i/>
      <w:iCs/>
      <w:color w:themeColor="text1" w:themeTint="d8" w:val="272727"/>
    </w:rPr>
  </w:style>
  <w:style w:type="character" w:styleId="Nagwek9Znak" w:customStyle="1">
    <w:name w:val="Nagłówek 9 Znak"/>
    <w:basedOn w:val="DefaultParagraphFont"/>
    <w:uiPriority w:val="9"/>
    <w:semiHidden/>
    <w:qFormat/>
    <w:rsid w:val="009e6429"/>
    <w:rPr>
      <w:rFonts w:eastAsia="" w:cs="" w:cstheme="majorBidi" w:eastAsiaTheme="majorEastAsia"/>
      <w:color w:themeColor="text1" w:themeTint="d8" w:val="272727"/>
    </w:rPr>
  </w:style>
  <w:style w:type="character" w:styleId="TytuZnak" w:customStyle="1">
    <w:name w:val="Tytuł Znak"/>
    <w:basedOn w:val="DefaultParagraphFont"/>
    <w:uiPriority w:val="10"/>
    <w:qFormat/>
    <w:rsid w:val="009e6429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ytuZnak" w:customStyle="1">
    <w:name w:val="Podtytuł Znak"/>
    <w:basedOn w:val="DefaultParagraphFont"/>
    <w:uiPriority w:val="11"/>
    <w:qFormat/>
    <w:rsid w:val="009e6429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Quote"/>
    <w:uiPriority w:val="29"/>
    <w:qFormat/>
    <w:rsid w:val="009e6429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9e6429"/>
    <w:rPr>
      <w:i/>
      <w:iCs/>
      <w:color w:themeColor="accent1" w:themeShade="bf" w:val="2F5496"/>
    </w:rPr>
  </w:style>
  <w:style w:type="character" w:styleId="CytatintensywnyZnak" w:customStyle="1">
    <w:name w:val="Cytat intensywny Znak"/>
    <w:basedOn w:val="DefaultParagraphFont"/>
    <w:link w:val="IntenseQuote"/>
    <w:uiPriority w:val="30"/>
    <w:qFormat/>
    <w:rsid w:val="009e6429"/>
    <w:rPr>
      <w:i/>
      <w:iCs/>
      <w:color w:themeColor="accent1" w:themeShade="bf" w:val="2F5496"/>
    </w:rPr>
  </w:style>
  <w:style w:type="character" w:styleId="IntenseReference">
    <w:name w:val="Intense Reference"/>
    <w:basedOn w:val="DefaultParagraphFont"/>
    <w:uiPriority w:val="32"/>
    <w:qFormat/>
    <w:rsid w:val="009e6429"/>
    <w:rPr>
      <w:b/>
      <w:bCs/>
      <w:smallCaps/>
      <w:color w:themeColor="accent1" w:themeShade="bf" w:val="2F5496"/>
      <w:spacing w:val="5"/>
    </w:rPr>
  </w:style>
  <w:style w:type="character" w:styleId="Hyperlink">
    <w:name w:val="Hyperlink"/>
    <w:basedOn w:val="DefaultParagraphFont"/>
    <w:uiPriority w:val="99"/>
    <w:unhideWhenUsed/>
    <w:rsid w:val="000e33ba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0e33ba"/>
    <w:rPr>
      <w:color w:val="605E5C"/>
      <w:shd w:fill="E1DFDD" w:val="clear"/>
    </w:rPr>
  </w:style>
  <w:style w:type="character" w:styleId="FollowedHyperlink">
    <w:name w:val="FollowedHyperlink"/>
    <w:basedOn w:val="DefaultParagraphFont"/>
    <w:uiPriority w:val="99"/>
    <w:semiHidden/>
    <w:unhideWhenUsed/>
    <w:rsid w:val="000e33ba"/>
    <w:rPr>
      <w:color w:themeColor="followedHyperlink" w:val="954F72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TytuZnak"/>
    <w:uiPriority w:val="10"/>
    <w:qFormat/>
    <w:rsid w:val="009e6429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PodtytuZnak"/>
    <w:uiPriority w:val="11"/>
    <w:qFormat/>
    <w:rsid w:val="009e6429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ytatZnak"/>
    <w:uiPriority w:val="29"/>
    <w:qFormat/>
    <w:rsid w:val="009e6429"/>
    <w:pPr>
      <w:spacing w:before="160" w:after="16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9e6429"/>
    <w:pPr>
      <w:spacing w:before="0" w:after="160"/>
      <w:ind w:left="720"/>
      <w:contextualSpacing/>
    </w:pPr>
    <w:rPr/>
  </w:style>
  <w:style w:type="paragraph" w:styleId="IntenseQuote">
    <w:name w:val="Intense Quote"/>
    <w:basedOn w:val="Normal"/>
    <w:next w:val="Normal"/>
    <w:link w:val="CytatintensywnyZnak"/>
    <w:uiPriority w:val="30"/>
    <w:qFormat/>
    <w:rsid w:val="009e64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2F5496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anna.kowalczyk@gorzkowice.pl" TargetMode="External"/><Relationship Id="rId3" Type="http://schemas.openxmlformats.org/officeDocument/2006/relationships/hyperlink" Target="https://bip.gorzkowice.pl/rada/uchwaly/2/2025/45/571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Application>LibreOffice/25.2.3.2$Windows_X86_64 LibreOffice_project/bbb074479178df812d175f709636b368952c2ce3</Application>
  <AppVersion>15.0000</AppVersion>
  <Pages>2</Pages>
  <Words>390</Words>
  <Characters>2671</Characters>
  <CharactersWithSpaces>3042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2026-05-20T08:52:00Z</dcterms:created>
  <dc:creator>Anna Kluczyńska-Kowalczyk</dc:creator>
  <dc:description/>
  <dc:language>pl-PL</dc:language>
  <cp:lastModifiedBy>Anna Kluczyńska-Kowalczyk</cp:lastModifiedBy>
  <dcterms:modified xsi:type="dcterms:W3CDTF">2026-05-21T08:29:00Z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