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CC96C" w14:textId="515700E4" w:rsidR="005C296C" w:rsidRPr="005C296C" w:rsidRDefault="00312C80" w:rsidP="005C296C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132169">
        <w:rPr>
          <w:rStyle w:val="foto-text"/>
          <w:rFonts w:asciiTheme="majorHAnsi" w:hAnsiTheme="majorHAnsi" w:cstheme="majorHAnsi"/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3F0D94C5" wp14:editId="1094EBA5">
            <wp:simplePos x="0" y="0"/>
            <wp:positionH relativeFrom="column">
              <wp:posOffset>-117475</wp:posOffset>
            </wp:positionH>
            <wp:positionV relativeFrom="paragraph">
              <wp:posOffset>170180</wp:posOffset>
            </wp:positionV>
            <wp:extent cx="2091055" cy="2741295"/>
            <wp:effectExtent l="0" t="0" r="0" b="0"/>
            <wp:wrapSquare wrapText="bothSides"/>
            <wp:docPr id="172034217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34217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1055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296C" w:rsidRPr="005C296C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Zapraszamy do udziału w konsultacjach społecznych projektu </w:t>
      </w:r>
      <w:r w:rsidR="005C296C" w:rsidRPr="002221A2">
        <w:rPr>
          <w:rFonts w:ascii="Calibri" w:eastAsia="Calibri" w:hAnsi="Calibri" w:cs="Calibri"/>
          <w:b/>
          <w:bCs/>
          <w:color w:val="000000"/>
        </w:rPr>
        <w:t>Strategii Zintegrowanych Inwestycji Terytorialnych Miejskiego Obszaru Funkcjonalnego Radomsko – Piotrków Trybunalski – Bełchatów 2030</w:t>
      </w:r>
      <w:r w:rsidR="005C296C">
        <w:rPr>
          <w:rFonts w:ascii="Calibri" w:eastAsia="Calibri" w:hAnsi="Calibri" w:cs="Calibri"/>
          <w:b/>
          <w:bCs/>
          <w:color w:val="000000"/>
        </w:rPr>
        <w:t xml:space="preserve"> (Strategia ZIT MOF </w:t>
      </w:r>
      <w:r w:rsidR="005C296C" w:rsidRPr="002221A2">
        <w:rPr>
          <w:rFonts w:ascii="Calibri" w:eastAsia="Calibri" w:hAnsi="Calibri" w:cs="Calibri"/>
          <w:b/>
          <w:bCs/>
          <w:color w:val="000000"/>
        </w:rPr>
        <w:t>Radomsko – Piotrków Trybunalski – Bełchatów 2030</w:t>
      </w:r>
      <w:r w:rsidR="005C296C">
        <w:rPr>
          <w:rFonts w:ascii="Calibri" w:eastAsia="Calibri" w:hAnsi="Calibri" w:cs="Calibri"/>
          <w:b/>
          <w:bCs/>
          <w:color w:val="000000"/>
        </w:rPr>
        <w:t>)</w:t>
      </w:r>
      <w:r w:rsidR="00B411EF">
        <w:rPr>
          <w:rFonts w:ascii="Calibri" w:eastAsia="Calibri" w:hAnsi="Calibri" w:cs="Calibri"/>
          <w:b/>
          <w:bCs/>
          <w:color w:val="000000"/>
        </w:rPr>
        <w:t xml:space="preserve"> </w:t>
      </w:r>
      <w:r w:rsidR="00B411EF" w:rsidRPr="00B411EF">
        <w:rPr>
          <w:rFonts w:ascii="Calibri" w:eastAsia="Calibri" w:hAnsi="Calibri" w:cs="Calibri"/>
          <w:color w:val="000000"/>
        </w:rPr>
        <w:t>wraz z projektem</w:t>
      </w:r>
      <w:r w:rsidR="00B411EF">
        <w:rPr>
          <w:rFonts w:ascii="Calibri" w:eastAsia="Calibri" w:hAnsi="Calibri" w:cs="Calibri"/>
          <w:b/>
          <w:bCs/>
          <w:color w:val="000000"/>
        </w:rPr>
        <w:t xml:space="preserve"> Prognozy oddziaływania na środowisko. </w:t>
      </w:r>
    </w:p>
    <w:p w14:paraId="69080DD9" w14:textId="11447148" w:rsidR="005C296C" w:rsidRPr="005C296C" w:rsidRDefault="005C296C" w:rsidP="005C296C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5C296C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Strategia ZIT MOF Radomsko – Piotrków Trybunalski – Bełchatów 2030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Pr="005C296C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swoim zasięgiem obejmie 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25</w:t>
      </w:r>
      <w:r w:rsidRPr="005C296C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gmin:</w:t>
      </w:r>
    </w:p>
    <w:p w14:paraId="1D94AAD9" w14:textId="1FB4FD29" w:rsidR="005C296C" w:rsidRPr="005C296C" w:rsidRDefault="005C296C" w:rsidP="005C296C">
      <w:pPr>
        <w:spacing w:after="0" w:line="240" w:lineRule="auto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Mi</w:t>
      </w:r>
      <w:r w:rsidRPr="003E3ACA">
        <w:rPr>
          <w:rFonts w:asciiTheme="majorHAnsi" w:hAnsiTheme="majorHAnsi" w:cstheme="majorHAnsi"/>
          <w:color w:val="000000" w:themeColor="text1"/>
        </w:rPr>
        <w:t>asto Piotrków Trybunalski</w:t>
      </w:r>
      <w:r>
        <w:rPr>
          <w:rFonts w:asciiTheme="majorHAnsi" w:hAnsiTheme="majorHAnsi" w:cstheme="majorHAnsi"/>
          <w:color w:val="000000" w:themeColor="text1"/>
        </w:rPr>
        <w:t>,</w:t>
      </w:r>
      <w:r w:rsidRPr="003E3ACA">
        <w:rPr>
          <w:rFonts w:asciiTheme="majorHAnsi" w:hAnsiTheme="majorHAnsi" w:cstheme="majorHAnsi"/>
          <w:color w:val="000000" w:themeColor="text1"/>
        </w:rPr>
        <w:t xml:space="preserve"> </w:t>
      </w:r>
      <w:r>
        <w:rPr>
          <w:rFonts w:asciiTheme="majorHAnsi" w:hAnsiTheme="majorHAnsi" w:cstheme="majorHAnsi"/>
          <w:color w:val="000000" w:themeColor="text1"/>
        </w:rPr>
        <w:t>Mia</w:t>
      </w:r>
      <w:r w:rsidRPr="003E3ACA">
        <w:rPr>
          <w:rFonts w:asciiTheme="majorHAnsi" w:hAnsiTheme="majorHAnsi" w:cstheme="majorHAnsi"/>
          <w:color w:val="000000" w:themeColor="text1"/>
        </w:rPr>
        <w:t>sto Radomsko</w:t>
      </w:r>
      <w:r>
        <w:rPr>
          <w:rFonts w:asciiTheme="majorHAnsi" w:hAnsiTheme="majorHAnsi" w:cstheme="majorHAnsi"/>
          <w:color w:val="000000" w:themeColor="text1"/>
        </w:rPr>
        <w:t xml:space="preserve">, Miasto Bełchatów, Gminę </w:t>
      </w:r>
      <w:r w:rsidRPr="003E3ACA">
        <w:rPr>
          <w:rFonts w:asciiTheme="majorHAnsi" w:hAnsiTheme="majorHAnsi" w:cstheme="majorHAnsi"/>
          <w:color w:val="000000" w:themeColor="text1"/>
        </w:rPr>
        <w:t>Rozprza</w:t>
      </w:r>
      <w:r>
        <w:rPr>
          <w:rFonts w:asciiTheme="majorHAnsi" w:hAnsiTheme="majorHAnsi" w:cstheme="majorHAnsi"/>
          <w:color w:val="000000" w:themeColor="text1"/>
        </w:rPr>
        <w:t>,</w:t>
      </w:r>
      <w:r w:rsidRPr="003E3ACA">
        <w:rPr>
          <w:rFonts w:asciiTheme="majorHAnsi" w:hAnsiTheme="majorHAnsi" w:cstheme="majorHAnsi"/>
          <w:color w:val="000000" w:themeColor="text1"/>
        </w:rPr>
        <w:t xml:space="preserve"> </w:t>
      </w:r>
      <w:r>
        <w:rPr>
          <w:rFonts w:asciiTheme="majorHAnsi" w:hAnsiTheme="majorHAnsi" w:cstheme="majorHAnsi"/>
          <w:color w:val="000000" w:themeColor="text1"/>
        </w:rPr>
        <w:t xml:space="preserve">Gminę </w:t>
      </w:r>
      <w:r w:rsidRPr="003E3ACA">
        <w:rPr>
          <w:rFonts w:asciiTheme="majorHAnsi" w:hAnsiTheme="majorHAnsi" w:cstheme="majorHAnsi"/>
          <w:color w:val="000000" w:themeColor="text1"/>
        </w:rPr>
        <w:t>Sulejów</w:t>
      </w:r>
      <w:r>
        <w:rPr>
          <w:rFonts w:asciiTheme="majorHAnsi" w:hAnsiTheme="majorHAnsi" w:cstheme="majorHAnsi"/>
          <w:color w:val="000000" w:themeColor="text1"/>
        </w:rPr>
        <w:t>,</w:t>
      </w:r>
      <w:r w:rsidRPr="003E3ACA">
        <w:rPr>
          <w:rFonts w:asciiTheme="majorHAnsi" w:hAnsiTheme="majorHAnsi" w:cstheme="majorHAnsi"/>
          <w:color w:val="000000" w:themeColor="text1"/>
        </w:rPr>
        <w:t xml:space="preserve"> </w:t>
      </w:r>
      <w:r>
        <w:rPr>
          <w:rFonts w:asciiTheme="majorHAnsi" w:hAnsiTheme="majorHAnsi" w:cstheme="majorHAnsi"/>
          <w:color w:val="000000" w:themeColor="text1"/>
        </w:rPr>
        <w:t xml:space="preserve">Gminę </w:t>
      </w:r>
      <w:r w:rsidRPr="003E3ACA">
        <w:rPr>
          <w:rFonts w:asciiTheme="majorHAnsi" w:hAnsiTheme="majorHAnsi" w:cstheme="majorHAnsi"/>
          <w:color w:val="000000" w:themeColor="text1"/>
        </w:rPr>
        <w:t>Wolbórz</w:t>
      </w:r>
      <w:r>
        <w:rPr>
          <w:rFonts w:asciiTheme="majorHAnsi" w:hAnsiTheme="majorHAnsi" w:cstheme="majorHAnsi"/>
          <w:color w:val="000000" w:themeColor="text1"/>
        </w:rPr>
        <w:t>,</w:t>
      </w:r>
      <w:r w:rsidRPr="003E3ACA">
        <w:rPr>
          <w:rFonts w:asciiTheme="majorHAnsi" w:hAnsiTheme="majorHAnsi" w:cstheme="majorHAnsi"/>
          <w:color w:val="000000" w:themeColor="text1"/>
        </w:rPr>
        <w:t xml:space="preserve">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Gorzkowice</w:t>
      </w:r>
      <w:r>
        <w:rPr>
          <w:rFonts w:asciiTheme="majorHAnsi" w:hAnsiTheme="majorHAnsi" w:cstheme="majorHAnsi"/>
          <w:color w:val="000000" w:themeColor="text1"/>
        </w:rPr>
        <w:t>, 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Grabica,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Moszczenica,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Wola Krzysztoporska</w:t>
      </w:r>
      <w:r w:rsidRPr="008F44CF">
        <w:rPr>
          <w:rFonts w:asciiTheme="majorHAnsi" w:hAnsiTheme="majorHAnsi" w:cstheme="majorHAnsi"/>
          <w:color w:val="000000" w:themeColor="text1"/>
        </w:rPr>
        <w:t xml:space="preserve">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Czarnocin</w:t>
      </w:r>
      <w:r>
        <w:rPr>
          <w:rFonts w:asciiTheme="majorHAnsi" w:hAnsiTheme="majorHAnsi" w:cstheme="majorHAnsi"/>
          <w:color w:val="000000" w:themeColor="text1"/>
        </w:rPr>
        <w:t>, 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Kamieńsk</w:t>
      </w:r>
      <w:r>
        <w:rPr>
          <w:rFonts w:asciiTheme="majorHAnsi" w:hAnsiTheme="majorHAnsi" w:cstheme="majorHAnsi"/>
          <w:color w:val="000000" w:themeColor="text1"/>
        </w:rPr>
        <w:t>,</w:t>
      </w:r>
      <w:r w:rsidRPr="003E3ACA">
        <w:rPr>
          <w:rFonts w:asciiTheme="majorHAnsi" w:hAnsiTheme="majorHAnsi" w:cstheme="majorHAnsi"/>
          <w:color w:val="000000" w:themeColor="text1"/>
        </w:rPr>
        <w:t xml:space="preserve">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Dobryszyce</w:t>
      </w:r>
      <w:r>
        <w:rPr>
          <w:rFonts w:asciiTheme="majorHAnsi" w:hAnsiTheme="majorHAnsi" w:cstheme="majorHAnsi"/>
          <w:color w:val="000000" w:themeColor="text1"/>
        </w:rPr>
        <w:t>, Gminę Gidle, Gminę Gomunice, 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Kobiele Wielkie,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Kodrąb</w:t>
      </w:r>
      <w:r>
        <w:rPr>
          <w:rFonts w:asciiTheme="majorHAnsi" w:hAnsiTheme="majorHAnsi" w:cstheme="majorHAnsi"/>
          <w:color w:val="000000" w:themeColor="text1"/>
        </w:rPr>
        <w:t>,</w:t>
      </w:r>
      <w:r w:rsidRPr="003E3ACA">
        <w:rPr>
          <w:rFonts w:asciiTheme="majorHAnsi" w:hAnsiTheme="majorHAnsi" w:cstheme="majorHAnsi"/>
          <w:color w:val="000000" w:themeColor="text1"/>
        </w:rPr>
        <w:t xml:space="preserve">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Ładzice</w:t>
      </w:r>
      <w:r>
        <w:rPr>
          <w:rFonts w:asciiTheme="majorHAnsi" w:hAnsiTheme="majorHAnsi" w:cstheme="majorHAnsi"/>
          <w:color w:val="000000" w:themeColor="text1"/>
        </w:rPr>
        <w:t>, Gminę Radomsko, 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Bełchatów,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Drużbice,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Kleszczów,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Kluki,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Szczerców, </w:t>
      </w:r>
      <w:r>
        <w:rPr>
          <w:rFonts w:asciiTheme="majorHAnsi" w:hAnsiTheme="majorHAnsi" w:cstheme="majorHAnsi"/>
          <w:color w:val="000000" w:themeColor="text1"/>
        </w:rPr>
        <w:t>Gminę</w:t>
      </w:r>
      <w:r w:rsidRPr="003E3ACA">
        <w:rPr>
          <w:rFonts w:asciiTheme="majorHAnsi" w:hAnsiTheme="majorHAnsi" w:cstheme="majorHAnsi"/>
          <w:color w:val="000000" w:themeColor="text1"/>
        </w:rPr>
        <w:t xml:space="preserve"> Zelów</w:t>
      </w:r>
    </w:p>
    <w:p w14:paraId="6B6AFBA7" w14:textId="482E9206" w:rsidR="005C296C" w:rsidRPr="005C296C" w:rsidRDefault="005C296C" w:rsidP="005C296C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5C296C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Charakterystyczne dla Strategii Zintegrowanych Inwestycji Terytorialnych jest m.in. podjęcie inwestycji o charakterze ponadlokalnym. Wspólna Strategia ZIT MOF Radomsko – Piotrków Trybunalski – Bełchatów 2030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</w:t>
      </w:r>
      <w:r w:rsidRPr="005C296C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zapewni zachowanie spójności oraz pozwoli na zacieśnianie współpracy między jednostkami sąsiadujących samorządów terytorialnych. Umożliwi także dostęp do środków zewnętrznych na dofinansowanie realizacji zaplanowanych projektów z różnych programów unijnych</w:t>
      </w:r>
      <w:r w:rsidR="005E6918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.</w:t>
      </w:r>
    </w:p>
    <w:p w14:paraId="0245380C" w14:textId="77777777" w:rsidR="005C296C" w:rsidRPr="005C296C" w:rsidRDefault="005C296C" w:rsidP="005C296C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5C296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Przebieg konsultacji:</w:t>
      </w:r>
    </w:p>
    <w:p w14:paraId="33FE08C1" w14:textId="79B541BF" w:rsidR="00FE1805" w:rsidRDefault="005C296C" w:rsidP="00FE1805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FE1805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Konsultacje odbywają się w dniach </w:t>
      </w:r>
      <w:r w:rsidR="00FE1805" w:rsidRPr="00FE1805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29</w:t>
      </w:r>
      <w:r w:rsidRPr="00FE1805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.01</w:t>
      </w:r>
      <w:r w:rsidR="00FE1805" w:rsidRPr="00FE1805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-04.</w:t>
      </w:r>
      <w:r w:rsidRPr="00FE1805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0</w:t>
      </w:r>
      <w:r w:rsidR="00FE1805" w:rsidRPr="00FE1805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3</w:t>
      </w:r>
      <w:r w:rsidRPr="00FE1805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.2024 r.</w:t>
      </w:r>
      <w:r w:rsidRPr="005C296C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Projekt Strategii ZIT</w:t>
      </w:r>
      <w:r w:rsidR="00B50CD0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wraz z projektem Prognozy oddziaływania na środowisko oraz</w:t>
      </w:r>
      <w:r w:rsidR="00FE1805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 formularzem uwag dostępne są pod poniższym linkiem:</w:t>
      </w:r>
    </w:p>
    <w:p w14:paraId="46BB65F8" w14:textId="59AB73DD" w:rsidR="00FE1805" w:rsidRPr="00FE1805" w:rsidRDefault="00362A22" w:rsidP="00A24693">
      <w:pPr>
        <w:spacing w:before="120" w:after="120" w:line="240" w:lineRule="auto"/>
        <w:ind w:left="714"/>
        <w:jc w:val="both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www.gorzkowice.pl</w:t>
      </w:r>
    </w:p>
    <w:p w14:paraId="7A8EAA00" w14:textId="6F4C4341" w:rsidR="006A4E6C" w:rsidRPr="00BE4C6F" w:rsidRDefault="005C296C" w:rsidP="006A4E6C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5C296C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Wypełniony formularz uwag należy przesłać na adres mailowy: </w:t>
      </w:r>
      <w:hyperlink r:id="rId6" w:history="1">
        <w:r w:rsidR="00B50CD0" w:rsidRPr="001B2471">
          <w:rPr>
            <w:rStyle w:val="Hipercze"/>
            <w:rFonts w:asciiTheme="majorHAnsi" w:eastAsia="Times New Roman" w:hAnsiTheme="majorHAnsi" w:cstheme="majorHAnsi"/>
            <w:b/>
            <w:bCs/>
            <w:kern w:val="0"/>
            <w:sz w:val="24"/>
            <w:szCs w:val="24"/>
            <w:lang w:eastAsia="pl-PL"/>
            <w14:ligatures w14:val="none"/>
          </w:rPr>
          <w:t>k.szymanska@piotrkow.pl</w:t>
        </w:r>
      </w:hyperlink>
      <w:r w:rsidR="006A4E6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 z dopiskiem: </w:t>
      </w:r>
      <w:r w:rsidR="006A4E6C" w:rsidRPr="00BE4C6F">
        <w:rPr>
          <w:rFonts w:asciiTheme="majorHAnsi" w:hAnsiTheme="majorHAnsi" w:cstheme="majorHAnsi"/>
        </w:rPr>
        <w:t>"KONSULTACJE STRATEGII ZIT MOF"</w:t>
      </w:r>
    </w:p>
    <w:p w14:paraId="7F9956FC" w14:textId="33CA3168" w:rsidR="001E43BA" w:rsidRPr="00B50CD0" w:rsidRDefault="00B50CD0" w:rsidP="00B50CD0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A93F53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Uwagi można zgłaszać również na formularzu uwag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osobiście w siedzibie Urzędu w miejscu zamieszkania, bądź wysyłając na adres </w:t>
      </w:r>
      <w:r w:rsidR="00362A22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97-350 Gorzkowice, ul. Szkolna 3</w:t>
      </w:r>
    </w:p>
    <w:p w14:paraId="730EF2F6" w14:textId="31293E6F" w:rsidR="006A4E6C" w:rsidRDefault="005C296C" w:rsidP="006A4E6C">
      <w:pPr>
        <w:numPr>
          <w:ilvl w:val="0"/>
          <w:numId w:val="3"/>
        </w:numPr>
        <w:spacing w:before="100" w:beforeAutospacing="1" w:after="100" w:afterAutospacing="1" w:line="240" w:lineRule="auto"/>
        <w:jc w:val="both"/>
      </w:pPr>
      <w:r w:rsidRPr="005C296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W dniu </w:t>
      </w:r>
      <w:r w:rsidR="004063D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21 lutego </w:t>
      </w:r>
      <w:r w:rsidRPr="005C296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202</w:t>
      </w: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4</w:t>
      </w:r>
      <w:r w:rsidRPr="005C296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 r. o godz.</w:t>
      </w:r>
      <w:r w:rsidR="004063D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 17:00</w:t>
      </w:r>
      <w:r w:rsidRPr="005C296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5C296C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odbędzie się otwarte </w:t>
      </w:r>
      <w:r w:rsidRPr="005C296C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SPOTKANIE KONSULTACYJNE</w:t>
      </w:r>
      <w:r w:rsidR="00A87222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 xml:space="preserve"> ONLINE</w:t>
      </w:r>
      <w:r w:rsidR="00FE1805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, a link </w:t>
      </w:r>
      <w:r w:rsidR="006A4E6C">
        <w:t>do spotkania (będzie aktywny w dniu 21.02.2024 roku):</w:t>
      </w:r>
    </w:p>
    <w:p w14:paraId="1F8BCD6B" w14:textId="77777777" w:rsidR="006A4E6C" w:rsidRDefault="006A4E6C" w:rsidP="006A4E6C">
      <w:pPr>
        <w:spacing w:after="240"/>
        <w:jc w:val="center"/>
      </w:pPr>
      <w:r>
        <w:rPr>
          <w:rStyle w:val="Pogrubienie"/>
        </w:rPr>
        <w:t>Dołącz do spotkania - Zoom</w:t>
      </w:r>
      <w:r>
        <w:br/>
      </w:r>
      <w:hyperlink r:id="rId7" w:history="1">
        <w:r>
          <w:rPr>
            <w:rStyle w:val="Hipercze"/>
          </w:rPr>
          <w:t>https://zoom.us/j/99352660056?pwd=M3hKVXRUcEMvWXkvT1QrbEhYYmJmdz09</w:t>
        </w:r>
      </w:hyperlink>
    </w:p>
    <w:p w14:paraId="515433B3" w14:textId="77777777" w:rsidR="006A4E6C" w:rsidRDefault="006A4E6C" w:rsidP="006A4E6C">
      <w:pPr>
        <w:spacing w:after="0"/>
        <w:jc w:val="center"/>
      </w:pPr>
      <w:r>
        <w:t>Zapraszamy do udziału w konsultacjach społecznych projektu Strategia ZIT MOF Radomsko – Piotrków Trybunalski – Bełchatów 2030</w:t>
      </w:r>
    </w:p>
    <w:p w14:paraId="4B12BAC4" w14:textId="26502BDA" w:rsidR="00613CFC" w:rsidRDefault="00613CFC" w:rsidP="006A4E6C">
      <w:pPr>
        <w:spacing w:before="120" w:after="120" w:line="240" w:lineRule="auto"/>
        <w:ind w:left="714"/>
        <w:jc w:val="both"/>
      </w:pPr>
    </w:p>
    <w:sectPr w:rsidR="00613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02874"/>
    <w:multiLevelType w:val="multilevel"/>
    <w:tmpl w:val="61A6B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515336"/>
    <w:multiLevelType w:val="multilevel"/>
    <w:tmpl w:val="F370A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A4375A"/>
    <w:multiLevelType w:val="multilevel"/>
    <w:tmpl w:val="48F2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9862262">
    <w:abstractNumId w:val="2"/>
  </w:num>
  <w:num w:numId="2" w16cid:durableId="2128236253">
    <w:abstractNumId w:val="0"/>
  </w:num>
  <w:num w:numId="3" w16cid:durableId="7452303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96C"/>
    <w:rsid w:val="00056DBF"/>
    <w:rsid w:val="00060CFC"/>
    <w:rsid w:val="001E43BA"/>
    <w:rsid w:val="00312C80"/>
    <w:rsid w:val="00362A22"/>
    <w:rsid w:val="004063DC"/>
    <w:rsid w:val="00561947"/>
    <w:rsid w:val="005C296C"/>
    <w:rsid w:val="005E6918"/>
    <w:rsid w:val="00613CFC"/>
    <w:rsid w:val="0061601A"/>
    <w:rsid w:val="006A4E6C"/>
    <w:rsid w:val="00A24693"/>
    <w:rsid w:val="00A87222"/>
    <w:rsid w:val="00A93F53"/>
    <w:rsid w:val="00B411EF"/>
    <w:rsid w:val="00B50CD0"/>
    <w:rsid w:val="00CF4C80"/>
    <w:rsid w:val="00D63DCB"/>
    <w:rsid w:val="00E71EA7"/>
    <w:rsid w:val="00F46B64"/>
    <w:rsid w:val="00FE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5F125"/>
  <w15:chartTrackingRefBased/>
  <w15:docId w15:val="{780FE281-86F8-4F20-8F75-1EACEFF7E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C2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C296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C296C"/>
    <w:rPr>
      <w:color w:val="0000FF"/>
      <w:u w:val="single"/>
    </w:rPr>
  </w:style>
  <w:style w:type="character" w:customStyle="1" w:styleId="foto-text">
    <w:name w:val="foto-text"/>
    <w:basedOn w:val="Domylnaczcionkaakapitu"/>
    <w:rsid w:val="00312C80"/>
  </w:style>
  <w:style w:type="character" w:customStyle="1" w:styleId="xxcontentpasted0">
    <w:name w:val="x_x_contentpasted0"/>
    <w:basedOn w:val="Domylnaczcionkaakapitu"/>
    <w:rsid w:val="00A93F53"/>
  </w:style>
  <w:style w:type="character" w:styleId="Odwoaniedokomentarza">
    <w:name w:val="annotation reference"/>
    <w:basedOn w:val="Domylnaczcionkaakapitu"/>
    <w:uiPriority w:val="99"/>
    <w:semiHidden/>
    <w:unhideWhenUsed/>
    <w:rsid w:val="00FE18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180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180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18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1805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0C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1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oom.us/j/99352660056?pwd=M3hKVXRUcEMvWXkvT1QrbEhYYmJmdz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zymanska@piotrko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Szoka</dc:creator>
  <cp:keywords/>
  <dc:description/>
  <cp:lastModifiedBy>Ania</cp:lastModifiedBy>
  <cp:revision>4</cp:revision>
  <dcterms:created xsi:type="dcterms:W3CDTF">2024-01-26T07:31:00Z</dcterms:created>
  <dcterms:modified xsi:type="dcterms:W3CDTF">2024-01-29T11:15:00Z</dcterms:modified>
</cp:coreProperties>
</file>