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31D5" w:rsidRDefault="00E631D5" w:rsidP="00E631D5">
      <w:pPr>
        <w:pStyle w:val="Standard"/>
        <w:pageBreakBefore/>
        <w:rPr>
          <w:b/>
          <w:bCs/>
          <w:color w:val="000000"/>
        </w:rPr>
      </w:pPr>
      <w:r>
        <w:rPr>
          <w:b/>
          <w:bCs/>
          <w:color w:val="000000"/>
        </w:rPr>
        <w:t>UG.0050.80.2020                              Zarządzenie Nr 80/2020</w:t>
      </w:r>
    </w:p>
    <w:p w:rsidR="00E631D5" w:rsidRDefault="00E631D5" w:rsidP="00E631D5">
      <w:pPr>
        <w:pStyle w:val="Standard"/>
        <w:jc w:val="center"/>
        <w:rPr>
          <w:b/>
          <w:bCs/>
        </w:rPr>
      </w:pPr>
      <w:r>
        <w:rPr>
          <w:b/>
          <w:bCs/>
        </w:rPr>
        <w:t>Wójta Gminy Gorzkowice</w:t>
      </w:r>
    </w:p>
    <w:p w:rsidR="00E631D5" w:rsidRDefault="00E631D5" w:rsidP="00E631D5">
      <w:pPr>
        <w:pStyle w:val="Standard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 dnia 11 grudnia 2020r</w:t>
      </w:r>
    </w:p>
    <w:p w:rsidR="00E631D5" w:rsidRDefault="00E631D5" w:rsidP="00E631D5">
      <w:pPr>
        <w:pStyle w:val="Standard"/>
        <w:jc w:val="center"/>
        <w:rPr>
          <w:b/>
          <w:bCs/>
          <w:color w:val="000000"/>
        </w:rPr>
      </w:pPr>
    </w:p>
    <w:p w:rsidR="00E631D5" w:rsidRDefault="00E631D5" w:rsidP="00E631D5">
      <w:pPr>
        <w:pStyle w:val="Standard"/>
      </w:pPr>
      <w:r>
        <w:rPr>
          <w:rStyle w:val="Domylnaczcionkaakapitu1"/>
          <w:b/>
          <w:bCs/>
        </w:rPr>
        <w:tab/>
        <w:t>w sprawie przeprowadzenia konsultacji z organizacjami pozarządowymi i innymi podmiotami prowadzącymi działalność pożytku publicznego w sprawie projektu „</w:t>
      </w:r>
      <w:r>
        <w:rPr>
          <w:rStyle w:val="StrongEmphasis"/>
        </w:rPr>
        <w:t>Programu współpracy Gminy Gorzkowice w 2021 roku z organizacjami pozarządowymi  oraz podmiotami, o których mowa w art.3 ust.3 ustawy z dnia 24 kwietnia 2003 roku o działalności pożytku publicznego i o wolontariacie</w:t>
      </w:r>
      <w:r>
        <w:rPr>
          <w:rStyle w:val="Domylnaczcionkaakapitu1"/>
          <w:b/>
          <w:bCs/>
        </w:rPr>
        <w:t>, zwanego dalej „projektem programu”.</w:t>
      </w:r>
    </w:p>
    <w:p w:rsidR="00E631D5" w:rsidRDefault="00E631D5" w:rsidP="00E631D5">
      <w:pPr>
        <w:pStyle w:val="Standard"/>
      </w:pPr>
    </w:p>
    <w:p w:rsidR="00E631D5" w:rsidRDefault="00E631D5" w:rsidP="00E631D5">
      <w:pPr>
        <w:pStyle w:val="Standard"/>
        <w:jc w:val="both"/>
      </w:pPr>
      <w:r>
        <w:tab/>
        <w:t>Na podstawie art.5 a, ust.1 i ust.2 Ustawy z dnia  8 marca 1990r. o samorządzie gminnym (Dz. U. z 2020r., poz. 713 tj.) oraz Uchwały Nr  LIX/325/2010 z dnia 27 września 2010r. w sprawie określenia szczegółowego sposobu konsultowania z organizacjami pozarządowymi i podmiotami wymienionymi w art. 3 ust. 3 ustawy z dnia 24 kwietnia 2003 roku o działalności pożytku publicznego i o wolontariacie (Dz. U z 2020 poz.1057 t.j) projektów aktów prawa miejscowego Gminy Gorzkowice w dziedzinach dotyczących działalności statutowej tych organizacji</w:t>
      </w:r>
    </w:p>
    <w:p w:rsidR="00E631D5" w:rsidRDefault="00E631D5" w:rsidP="00E631D5">
      <w:pPr>
        <w:pStyle w:val="Standard"/>
        <w:jc w:val="center"/>
        <w:rPr>
          <w:b/>
          <w:bCs/>
        </w:rPr>
      </w:pPr>
    </w:p>
    <w:p w:rsidR="00E631D5" w:rsidRDefault="00E631D5" w:rsidP="00E631D5">
      <w:pPr>
        <w:pStyle w:val="Standard"/>
        <w:jc w:val="center"/>
        <w:rPr>
          <w:b/>
          <w:bCs/>
        </w:rPr>
      </w:pPr>
      <w:r>
        <w:rPr>
          <w:b/>
          <w:bCs/>
        </w:rPr>
        <w:t>zarządzam</w:t>
      </w:r>
    </w:p>
    <w:p w:rsidR="00E631D5" w:rsidRDefault="00E631D5" w:rsidP="00E631D5">
      <w:pPr>
        <w:pStyle w:val="Standard"/>
        <w:jc w:val="center"/>
      </w:pPr>
      <w:r>
        <w:rPr>
          <w:rStyle w:val="Domylnaczcionkaakapitu1"/>
          <w:rFonts w:cs="Times New Roman"/>
          <w:b/>
          <w:bCs/>
        </w:rPr>
        <w:t>§</w:t>
      </w:r>
      <w:r>
        <w:rPr>
          <w:rStyle w:val="Domylnaczcionkaakapitu1"/>
          <w:b/>
          <w:bCs/>
        </w:rPr>
        <w:t>1</w:t>
      </w:r>
    </w:p>
    <w:p w:rsidR="00E631D5" w:rsidRDefault="00E631D5" w:rsidP="00E631D5">
      <w:pPr>
        <w:pStyle w:val="Standard"/>
      </w:pPr>
      <w:r>
        <w:t xml:space="preserve">1. Przeprowadzić konsultacje z organizacjami pozarządowymi i innymi podmiotami  prowadzącymi działalność pożytku publicznego w sprawie projektu </w:t>
      </w:r>
      <w:r>
        <w:rPr>
          <w:rStyle w:val="StrongEmphasis"/>
        </w:rPr>
        <w:t>Programu współpracy Gminy Gorzkowice w 2021 roku z organizacjami pozarządowymi  oraz podmiotami, o których mowa w art.3 ust. 3  ustawy z dnia 24 kwietnia 2003 roku o działalności pożytku publicznego i o wolontariacie</w:t>
      </w:r>
      <w:r>
        <w:t>, zwanego dalej „projektem programu”.</w:t>
      </w:r>
    </w:p>
    <w:p w:rsidR="00E631D5" w:rsidRDefault="00E631D5" w:rsidP="00E631D5">
      <w:pPr>
        <w:pStyle w:val="Standard"/>
        <w:jc w:val="both"/>
      </w:pPr>
      <w:r>
        <w:t>2.  Projekt programu, o którym mowa w ust. 1 stanowi zał. nr 1 do zarządzenia.</w:t>
      </w:r>
    </w:p>
    <w:p w:rsidR="00E631D5" w:rsidRDefault="00E631D5" w:rsidP="00E631D5">
      <w:pPr>
        <w:pStyle w:val="Standard"/>
        <w:jc w:val="both"/>
      </w:pPr>
      <w:r>
        <w:t>3. Projekt programu udostępniony jest przedstawicielom organizacji pozarządowych na stronie internetowej gminy.</w:t>
      </w:r>
    </w:p>
    <w:p w:rsidR="00E631D5" w:rsidRDefault="00E631D5" w:rsidP="00E631D5">
      <w:pPr>
        <w:pStyle w:val="Standard"/>
        <w:jc w:val="both"/>
      </w:pPr>
      <w:r>
        <w:t>4.Określam formę konsultacji poprzez badanie opinii przedstawicieli organizacji pozarządowych z wykorzystaniem formularza zgłaszania uwag.</w:t>
      </w:r>
    </w:p>
    <w:p w:rsidR="00E631D5" w:rsidRDefault="00E631D5" w:rsidP="00E631D5">
      <w:pPr>
        <w:pStyle w:val="Standard"/>
        <w:jc w:val="both"/>
      </w:pPr>
      <w:r>
        <w:t>5. Formularz ankiety, o którym mowa w ust. 4 stanowi zał. nr 2 do zarządzenia.</w:t>
      </w:r>
    </w:p>
    <w:p w:rsidR="00E631D5" w:rsidRDefault="00E631D5" w:rsidP="00E631D5">
      <w:pPr>
        <w:pStyle w:val="Standard"/>
        <w:jc w:val="both"/>
      </w:pPr>
      <w:r>
        <w:t>6. Wyznaczam termin konsultacji w dniu</w:t>
      </w:r>
      <w:r>
        <w:rPr>
          <w:color w:val="000000"/>
        </w:rPr>
        <w:t xml:space="preserve">  18.12.2020 roku.</w:t>
      </w:r>
    </w:p>
    <w:p w:rsidR="00E631D5" w:rsidRDefault="00E631D5" w:rsidP="00E631D5">
      <w:pPr>
        <w:pStyle w:val="Standard"/>
        <w:jc w:val="both"/>
        <w:rPr>
          <w:b/>
          <w:bCs/>
          <w:color w:val="FF0000"/>
        </w:rPr>
      </w:pPr>
    </w:p>
    <w:p w:rsidR="00E631D5" w:rsidRDefault="00E631D5" w:rsidP="00E631D5">
      <w:pPr>
        <w:pStyle w:val="Standard"/>
        <w:jc w:val="center"/>
      </w:pPr>
      <w:r>
        <w:rPr>
          <w:rStyle w:val="Domylnaczcionkaakapitu1"/>
          <w:rFonts w:cs="Times New Roman"/>
          <w:b/>
          <w:bCs/>
        </w:rPr>
        <w:t>§</w:t>
      </w:r>
      <w:r>
        <w:rPr>
          <w:rStyle w:val="Domylnaczcionkaakapitu1"/>
          <w:b/>
          <w:bCs/>
        </w:rPr>
        <w:t>2</w:t>
      </w:r>
    </w:p>
    <w:p w:rsidR="00E631D5" w:rsidRDefault="00E631D5" w:rsidP="00E631D5">
      <w:pPr>
        <w:pStyle w:val="Standard"/>
        <w:jc w:val="both"/>
      </w:pPr>
      <w:r>
        <w:t>1.Z przebiegu konsultacji zostanie sporządzony protokół. Wyniki konsultacji zostaną opublikowane na stronie internetowej Urzędu Gminy oraz tablicy ogłoszeń.</w:t>
      </w:r>
    </w:p>
    <w:p w:rsidR="00E631D5" w:rsidRDefault="00E631D5" w:rsidP="00E631D5">
      <w:pPr>
        <w:pStyle w:val="Standard"/>
        <w:jc w:val="both"/>
      </w:pPr>
      <w:r>
        <w:t>2. Konsultacje mają charakter opiniodawczy a ich wyniki nie są wiążące. Konsultacje uznaje się za ważne bez względu na liczbę uczestniczących w nich podmiotów.</w:t>
      </w:r>
    </w:p>
    <w:p w:rsidR="00E631D5" w:rsidRDefault="00E631D5" w:rsidP="00E631D5">
      <w:pPr>
        <w:pStyle w:val="Standard"/>
        <w:jc w:val="both"/>
      </w:pPr>
    </w:p>
    <w:p w:rsidR="00E631D5" w:rsidRDefault="00E631D5" w:rsidP="00E631D5">
      <w:pPr>
        <w:pStyle w:val="Standard"/>
        <w:jc w:val="center"/>
      </w:pPr>
      <w:r>
        <w:rPr>
          <w:rStyle w:val="Domylnaczcionkaakapitu1"/>
          <w:rFonts w:cs="Times New Roman"/>
          <w:b/>
          <w:bCs/>
        </w:rPr>
        <w:t>§</w:t>
      </w:r>
      <w:r>
        <w:rPr>
          <w:rStyle w:val="Domylnaczcionkaakapitu1"/>
          <w:b/>
          <w:bCs/>
        </w:rPr>
        <w:t>3</w:t>
      </w:r>
    </w:p>
    <w:p w:rsidR="00E631D5" w:rsidRDefault="00E631D5" w:rsidP="00E631D5">
      <w:pPr>
        <w:pStyle w:val="Standard"/>
        <w:jc w:val="both"/>
      </w:pPr>
      <w:r>
        <w:t>Wykonanie i przeprowadzenie konsultacji powierzam inspektorowi ds. kultury, sportu</w:t>
      </w:r>
    </w:p>
    <w:p w:rsidR="00E631D5" w:rsidRDefault="00E631D5" w:rsidP="00E631D5">
      <w:pPr>
        <w:pStyle w:val="Standard"/>
        <w:jc w:val="both"/>
      </w:pPr>
      <w:r>
        <w:rPr>
          <w:rFonts w:eastAsia="Times New Roman" w:cs="Times New Roman"/>
        </w:rPr>
        <w:t xml:space="preserve"> </w:t>
      </w:r>
      <w:r>
        <w:t>i współpracy samorządowej Urzędu Gminy w Gorzkowicach.</w:t>
      </w:r>
    </w:p>
    <w:p w:rsidR="00E631D5" w:rsidRDefault="00E631D5" w:rsidP="00E631D5">
      <w:pPr>
        <w:pStyle w:val="Standard"/>
        <w:jc w:val="both"/>
      </w:pPr>
    </w:p>
    <w:p w:rsidR="00E631D5" w:rsidRDefault="00E631D5" w:rsidP="00E631D5">
      <w:pPr>
        <w:pStyle w:val="Standard"/>
        <w:jc w:val="center"/>
      </w:pPr>
      <w:r>
        <w:rPr>
          <w:rStyle w:val="Domylnaczcionkaakapitu1"/>
          <w:rFonts w:cs="Times New Roman"/>
          <w:b/>
          <w:bCs/>
        </w:rPr>
        <w:t>§</w:t>
      </w:r>
      <w:r>
        <w:rPr>
          <w:rStyle w:val="Domylnaczcionkaakapitu1"/>
          <w:b/>
          <w:bCs/>
        </w:rPr>
        <w:t>4</w:t>
      </w:r>
    </w:p>
    <w:p w:rsidR="00E631D5" w:rsidRDefault="00E631D5" w:rsidP="00E631D5">
      <w:pPr>
        <w:pStyle w:val="Standard"/>
        <w:jc w:val="both"/>
      </w:pPr>
      <w:r>
        <w:t>Zarządzenie wchodzi w życie z dniem podpisania.</w:t>
      </w:r>
    </w:p>
    <w:p w:rsidR="00E631D5" w:rsidRDefault="00E631D5" w:rsidP="00E631D5">
      <w:pPr>
        <w:pStyle w:val="Standard"/>
        <w:jc w:val="both"/>
      </w:pPr>
    </w:p>
    <w:p w:rsidR="00E631D5" w:rsidRDefault="00E631D5" w:rsidP="00E631D5">
      <w:pPr>
        <w:pStyle w:val="Standard"/>
        <w:jc w:val="right"/>
        <w:rPr>
          <w:rFonts w:eastAsia="Times New Roman" w:cs="Times New Roman"/>
        </w:rPr>
      </w:pPr>
      <w:r>
        <w:rPr>
          <w:rFonts w:eastAsia="Times New Roman" w:cs="Times New Roman"/>
        </w:rPr>
        <w:t xml:space="preserve">                                                                                                </w:t>
      </w:r>
    </w:p>
    <w:p w:rsidR="00E631D5" w:rsidRDefault="00E631D5" w:rsidP="00E631D5">
      <w:pPr>
        <w:pStyle w:val="Standard"/>
        <w:jc w:val="right"/>
        <w:rPr>
          <w:sz w:val="20"/>
          <w:szCs w:val="20"/>
        </w:rPr>
      </w:pPr>
    </w:p>
    <w:p w:rsidR="00E631D5" w:rsidRDefault="00E631D5" w:rsidP="00E631D5">
      <w:pPr>
        <w:pStyle w:val="Standard"/>
        <w:jc w:val="right"/>
        <w:rPr>
          <w:sz w:val="20"/>
          <w:szCs w:val="20"/>
        </w:rPr>
      </w:pPr>
      <w:r>
        <w:rPr>
          <w:sz w:val="20"/>
          <w:szCs w:val="20"/>
        </w:rPr>
        <w:t>Wójt Gminy Gorzkowice</w:t>
      </w:r>
    </w:p>
    <w:p w:rsidR="00E631D5" w:rsidRDefault="00E631D5" w:rsidP="00E631D5">
      <w:pPr>
        <w:pStyle w:val="Standard"/>
        <w:jc w:val="right"/>
        <w:rPr>
          <w:sz w:val="20"/>
          <w:szCs w:val="20"/>
        </w:rPr>
      </w:pPr>
      <w:r>
        <w:rPr>
          <w:sz w:val="20"/>
          <w:szCs w:val="20"/>
        </w:rPr>
        <w:t>(-) Alojzy Włodarczyk</w:t>
      </w:r>
    </w:p>
    <w:p w:rsidR="00E631D5" w:rsidRDefault="00E631D5" w:rsidP="00E631D5"/>
    <w:p w:rsidR="00E631D5" w:rsidRDefault="00E631D5">
      <w:pPr>
        <w:jc w:val="right"/>
      </w:pPr>
    </w:p>
    <w:p w:rsidR="008B6BB7" w:rsidRDefault="008B6BB7" w:rsidP="00E631D5"/>
    <w:p w:rsidR="00E631D5" w:rsidRDefault="00E631D5" w:rsidP="00E631D5">
      <w:bookmarkStart w:id="0" w:name="_GoBack"/>
      <w:bookmarkEnd w:id="0"/>
    </w:p>
    <w:p w:rsidR="008B6BB7" w:rsidRDefault="00B2435C">
      <w:pPr>
        <w:jc w:val="both"/>
      </w:pPr>
      <w:r>
        <w:rPr>
          <w:rStyle w:val="Domylnaczcionkaakapitu1"/>
          <w:sz w:val="20"/>
          <w:szCs w:val="20"/>
        </w:rPr>
        <w:lastRenderedPageBreak/>
        <w:t xml:space="preserve">                                                                                                                                                              Załącznik Nr.  1</w:t>
      </w:r>
    </w:p>
    <w:p w:rsidR="008B6BB7" w:rsidRDefault="00B2435C">
      <w:pPr>
        <w:jc w:val="both"/>
      </w:pPr>
      <w:r>
        <w:rPr>
          <w:color w:val="000000"/>
          <w:sz w:val="20"/>
          <w:szCs w:val="20"/>
        </w:rPr>
        <w:t xml:space="preserve">     </w:t>
      </w:r>
      <w:r>
        <w:rPr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do Zarządzenia  Nr. 80/2020</w:t>
      </w:r>
    </w:p>
    <w:p w:rsidR="008B6BB7" w:rsidRDefault="00B2435C">
      <w:pPr>
        <w:jc w:val="both"/>
      </w:pPr>
      <w:r>
        <w:rPr>
          <w:color w:val="000000"/>
          <w:sz w:val="20"/>
          <w:szCs w:val="20"/>
        </w:rPr>
        <w:t xml:space="preserve">                                                                                               </w:t>
      </w:r>
      <w:r>
        <w:rPr>
          <w:color w:val="000000"/>
          <w:sz w:val="20"/>
          <w:szCs w:val="20"/>
        </w:rPr>
        <w:t xml:space="preserve">                                                          z dnia  11.12.2020r.</w:t>
      </w:r>
    </w:p>
    <w:p w:rsidR="008B6BB7" w:rsidRDefault="008B6BB7">
      <w:pPr>
        <w:jc w:val="both"/>
      </w:pPr>
    </w:p>
    <w:p w:rsidR="008B6BB7" w:rsidRDefault="008B6BB7">
      <w:pPr>
        <w:jc w:val="both"/>
      </w:pPr>
    </w:p>
    <w:p w:rsidR="008B6BB7" w:rsidRDefault="00B2435C">
      <w:pPr>
        <w:pStyle w:val="TableContents"/>
        <w:snapToGrid w:val="0"/>
        <w:spacing w:after="283" w:line="200" w:lineRule="atLeast"/>
        <w:jc w:val="center"/>
      </w:pPr>
      <w:r>
        <w:rPr>
          <w:rStyle w:val="Pogrubienie"/>
        </w:rPr>
        <w:t>PROJEKT</w:t>
      </w:r>
    </w:p>
    <w:p w:rsidR="008B6BB7" w:rsidRDefault="00B2435C">
      <w:pPr>
        <w:pStyle w:val="TableContents"/>
        <w:spacing w:after="283" w:line="200" w:lineRule="atLeast"/>
        <w:jc w:val="both"/>
      </w:pPr>
      <w:r>
        <w:rPr>
          <w:rStyle w:val="Pogrubienie"/>
        </w:rPr>
        <w:tab/>
        <w:t xml:space="preserve">Program współpracy Gminy Gorzkowice w 2021 roku z organizacjami pozarządowymi  oraz podmiotami, o których mowa w art.3 ust. 3 ustawy z dnia 24 kwietnia 2003 roku </w:t>
      </w:r>
      <w:r>
        <w:rPr>
          <w:rStyle w:val="Pogrubienie"/>
        </w:rPr>
        <w:br/>
      </w:r>
      <w:r>
        <w:rPr>
          <w:rStyle w:val="Pogrubienie"/>
        </w:rPr>
        <w:t xml:space="preserve">o </w:t>
      </w:r>
      <w:r>
        <w:rPr>
          <w:rStyle w:val="Pogrubienie"/>
        </w:rPr>
        <w:t>działalności pożytku publicznego i o wolontariacie.</w:t>
      </w:r>
    </w:p>
    <w:p w:rsidR="008B6BB7" w:rsidRDefault="008B6BB7">
      <w:pPr>
        <w:pStyle w:val="TableContents"/>
        <w:spacing w:after="283" w:line="200" w:lineRule="atLeast"/>
        <w:jc w:val="center"/>
        <w:rPr>
          <w:b/>
          <w:bCs/>
        </w:rPr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Rozdział I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Postanowienia ogólne</w:t>
      </w:r>
    </w:p>
    <w:p w:rsidR="008B6BB7" w:rsidRDefault="00B2435C">
      <w:pPr>
        <w:pStyle w:val="TableContents"/>
        <w:spacing w:after="283" w:line="200" w:lineRule="atLeast"/>
      </w:pPr>
      <w:r>
        <w:t>§ 1. Program obowiązuje od 1 stycznia 2021 roku do 31 grudnia 2021 roku.</w:t>
      </w:r>
    </w:p>
    <w:p w:rsidR="008B6BB7" w:rsidRDefault="00B2435C">
      <w:pPr>
        <w:pStyle w:val="TableContents"/>
        <w:spacing w:after="283" w:line="200" w:lineRule="atLeast"/>
      </w:pPr>
      <w:r>
        <w:t>§ 2. Ilekroć w niniejszym Programie mowa jest o:</w:t>
      </w:r>
    </w:p>
    <w:p w:rsidR="008B6BB7" w:rsidRDefault="00B2435C">
      <w:pPr>
        <w:pStyle w:val="TableContents"/>
        <w:spacing w:after="283" w:line="200" w:lineRule="atLeast"/>
      </w:pPr>
      <w:r>
        <w:t xml:space="preserve">a) Ustawie – należy przez to rozumieć ustawę z </w:t>
      </w:r>
      <w:r>
        <w:t>dnia 24 kwietnia 2003 roku o działalności pożytku publicznego i o wolontariacie</w:t>
      </w:r>
      <w:r>
        <w:rPr>
          <w:color w:val="000000"/>
        </w:rPr>
        <w:t xml:space="preserve"> </w:t>
      </w:r>
      <w:r>
        <w:rPr>
          <w:color w:val="000000"/>
        </w:rPr>
        <w:t>(Dz. U. 2020 poz.1057)</w:t>
      </w:r>
      <w:r>
        <w:rPr>
          <w:color w:val="000000"/>
        </w:rPr>
        <w:t>.</w:t>
      </w:r>
    </w:p>
    <w:p w:rsidR="008B6BB7" w:rsidRDefault="00B2435C">
      <w:pPr>
        <w:pStyle w:val="TableContents"/>
        <w:spacing w:after="283" w:line="200" w:lineRule="atLeast"/>
      </w:pPr>
      <w:r>
        <w:t>b) Organizacjach  - należy przez to rozumieć organizacje pozarządowe, osoby prawne i jednostki organizacyjne, o których mowa w art.3 ust. 3 ustawy.</w:t>
      </w:r>
    </w:p>
    <w:p w:rsidR="008B6BB7" w:rsidRDefault="00B2435C">
      <w:pPr>
        <w:pStyle w:val="TableContents"/>
        <w:spacing w:after="283" w:line="200" w:lineRule="atLeast"/>
      </w:pPr>
      <w:r>
        <w:t>c) W</w:t>
      </w:r>
      <w:r>
        <w:t>ójcie – należy przez to rozumieć Wójta Gminy Gorzkowice.</w:t>
      </w:r>
    </w:p>
    <w:p w:rsidR="008B6BB7" w:rsidRDefault="00B2435C">
      <w:pPr>
        <w:pStyle w:val="TableContents"/>
        <w:spacing w:after="283" w:line="200" w:lineRule="atLeast"/>
      </w:pPr>
      <w:r>
        <w:t>d) Gminie – należy przez to rozumieć Gminę Gorzkowice.</w:t>
      </w:r>
    </w:p>
    <w:p w:rsidR="008B6BB7" w:rsidRDefault="00B2435C">
      <w:pPr>
        <w:pStyle w:val="TableContents"/>
        <w:spacing w:after="283" w:line="200" w:lineRule="atLeast"/>
      </w:pPr>
      <w:r>
        <w:t>e) Komisji – należy przez to rozumieć komisję konkursową powołaną w celu opiniowania ofert na realizację zadań publicznych.</w:t>
      </w:r>
    </w:p>
    <w:p w:rsidR="008B6BB7" w:rsidRDefault="00B2435C">
      <w:pPr>
        <w:pStyle w:val="TableContents"/>
        <w:spacing w:after="283" w:line="200" w:lineRule="atLeast"/>
      </w:pPr>
      <w:r>
        <w:t>f) Małych grantach –</w:t>
      </w:r>
      <w:r>
        <w:t xml:space="preserve"> rozumie się przez to zlecanie na wniosek organizacji realizacji zadań  publicznych o charakterze lokalnym z pominięciem otwartego konkursu ofert, zgodnie  z art. 19a ustawy z dnia 24 kwietnia 2003 roku o działalności pożytku publicznego i o wolontariacie.</w:t>
      </w:r>
    </w:p>
    <w:p w:rsidR="008B6BB7" w:rsidRDefault="008B6BB7">
      <w:pPr>
        <w:pStyle w:val="TableContents"/>
        <w:spacing w:after="283" w:line="200" w:lineRule="atLeast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Rozdział II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Cele programu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3</w:t>
      </w:r>
      <w:r>
        <w:rPr>
          <w:rStyle w:val="Domylnaczcionkaakapitu1"/>
          <w:b/>
          <w:bCs/>
        </w:rPr>
        <w:t xml:space="preserve">. </w:t>
      </w:r>
      <w:r>
        <w:t xml:space="preserve">Celem głównym  programu jest budowanie i umacnianie partnerstwa pomiędzy samorządem </w:t>
      </w:r>
      <w:r>
        <w:br/>
      </w:r>
      <w:r>
        <w:t>a organizacjami pozarządowymi.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4</w:t>
      </w:r>
      <w:r>
        <w:rPr>
          <w:rStyle w:val="Domylnaczcionkaakapitu1"/>
          <w:b/>
          <w:bCs/>
        </w:rPr>
        <w:t xml:space="preserve"> </w:t>
      </w:r>
      <w:r>
        <w:t>Celami szczegółowymi programu są: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a) poprawa jakości życia przez pełniejsze zaspokajanie potrzeb mieszk</w:t>
      </w:r>
      <w:r>
        <w:t>ańców gminy,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b) integracja podmiotów realizujących zadanie publiczne,</w:t>
      </w:r>
    </w:p>
    <w:p w:rsidR="008B6BB7" w:rsidRDefault="00B2435C">
      <w:pPr>
        <w:pStyle w:val="TableContents"/>
        <w:spacing w:after="283" w:line="200" w:lineRule="atLeast"/>
        <w:jc w:val="both"/>
      </w:pPr>
      <w:r>
        <w:lastRenderedPageBreak/>
        <w:t>c) pobudzenie aktywności organizacji pozarządowych oraz ich  promocja  na terenie Gminy,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d) podnoszenie skuteczności i efektywności działań w sferze zadań publicznych.</w:t>
      </w:r>
    </w:p>
    <w:p w:rsidR="008B6BB7" w:rsidRDefault="008B6BB7">
      <w:pPr>
        <w:pStyle w:val="TableContents"/>
        <w:spacing w:after="283" w:line="200" w:lineRule="atLeast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Rozdział  III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Zasady  współpracy </w:t>
      </w:r>
    </w:p>
    <w:p w:rsidR="008B6BB7" w:rsidRDefault="00B2435C">
      <w:pPr>
        <w:pStyle w:val="TableContents"/>
        <w:spacing w:after="283" w:line="200" w:lineRule="atLeast"/>
      </w:pPr>
      <w:r>
        <w:t>§ 5. Współpraca realizowana będzie w oparciu o zasady:</w:t>
      </w:r>
    </w:p>
    <w:p w:rsidR="008B6BB7" w:rsidRDefault="00B2435C">
      <w:pPr>
        <w:pStyle w:val="TableContents"/>
        <w:spacing w:after="283" w:line="200" w:lineRule="atLeast"/>
      </w:pPr>
      <w:r>
        <w:t>a) jawności,</w:t>
      </w:r>
    </w:p>
    <w:p w:rsidR="008B6BB7" w:rsidRDefault="00B2435C">
      <w:pPr>
        <w:pStyle w:val="TableContents"/>
        <w:spacing w:after="283" w:line="200" w:lineRule="atLeast"/>
      </w:pPr>
      <w:r>
        <w:t>b) pomocniczości,</w:t>
      </w:r>
    </w:p>
    <w:p w:rsidR="008B6BB7" w:rsidRDefault="00B2435C">
      <w:pPr>
        <w:pStyle w:val="TableContents"/>
        <w:spacing w:after="283" w:line="200" w:lineRule="atLeast"/>
      </w:pPr>
      <w:r>
        <w:t>c) suwerenności stron,</w:t>
      </w:r>
    </w:p>
    <w:p w:rsidR="008B6BB7" w:rsidRDefault="00B2435C">
      <w:pPr>
        <w:pStyle w:val="TableContents"/>
        <w:spacing w:after="283" w:line="200" w:lineRule="atLeast"/>
      </w:pPr>
      <w:r>
        <w:t>d) partnerstwa,</w:t>
      </w:r>
    </w:p>
    <w:p w:rsidR="008B6BB7" w:rsidRDefault="00B2435C">
      <w:pPr>
        <w:pStyle w:val="TableContents"/>
        <w:spacing w:after="283" w:line="200" w:lineRule="atLeast"/>
      </w:pPr>
      <w:r>
        <w:t>e) efektywności,</w:t>
      </w:r>
    </w:p>
    <w:p w:rsidR="008B6BB7" w:rsidRDefault="00B2435C">
      <w:pPr>
        <w:pStyle w:val="TableContents"/>
        <w:spacing w:after="283" w:line="200" w:lineRule="atLeast"/>
      </w:pPr>
      <w:r>
        <w:t>f) uczciwej konkurencji.</w:t>
      </w:r>
    </w:p>
    <w:p w:rsidR="008B6BB7" w:rsidRDefault="008B6BB7">
      <w:pPr>
        <w:pStyle w:val="TableContents"/>
        <w:spacing w:after="283" w:line="200" w:lineRule="atLeast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t>Rozdział  IV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t>Zakres przedmiotowy współpracy</w:t>
      </w:r>
    </w:p>
    <w:p w:rsidR="008B6BB7" w:rsidRDefault="00B2435C">
      <w:pPr>
        <w:pStyle w:val="TableContents"/>
        <w:spacing w:after="283" w:line="200" w:lineRule="atLeast"/>
      </w:pPr>
      <w:r>
        <w:t xml:space="preserve">§ 6. </w:t>
      </w:r>
      <w:r>
        <w:rPr>
          <w:rFonts w:cs="Times New Roman"/>
        </w:rPr>
        <w:t>Przedmiotem współpr</w:t>
      </w:r>
      <w:r>
        <w:rPr>
          <w:rFonts w:cs="Times New Roman"/>
        </w:rPr>
        <w:t>acy  Gminy Gorzkowice z organizacjami</w:t>
      </w:r>
      <w:r>
        <w:rPr>
          <w:rFonts w:cs="Times New Roman"/>
          <w:color w:val="000000"/>
        </w:rPr>
        <w:t xml:space="preserve"> pozarządowymi oraz podmiotami wymienionymi w art. 3 ust 3 ustawy jest działalność w sferze zadań pub</w:t>
      </w:r>
      <w:r>
        <w:rPr>
          <w:rFonts w:cs="Times New Roman"/>
        </w:rPr>
        <w:t>licznych, o których mowa w art. 4 ustawy.</w:t>
      </w:r>
    </w:p>
    <w:p w:rsidR="008B6BB7" w:rsidRDefault="00B2435C">
      <w:pPr>
        <w:pStyle w:val="TableContents"/>
        <w:spacing w:after="283" w:line="200" w:lineRule="atLeast"/>
      </w:pPr>
      <w:r>
        <w:t>§ 7. Współpraca Gminy będzie obejmować następujące  obszary:</w:t>
      </w:r>
    </w:p>
    <w:p w:rsidR="008B6BB7" w:rsidRDefault="00B2435C">
      <w:pPr>
        <w:pStyle w:val="TableContents"/>
        <w:spacing w:after="283" w:line="200" w:lineRule="atLeast"/>
      </w:pPr>
      <w:r>
        <w:t>a) upowszechnia</w:t>
      </w:r>
      <w:r>
        <w:t>nie kultury fizycznej, w tym prowadzenie sportowych szkoleń  dzieci i młodzieży oraz rozwój bazy sportowo- rekreacyjnej,</w:t>
      </w:r>
    </w:p>
    <w:p w:rsidR="008B6BB7" w:rsidRDefault="00B2435C">
      <w:pPr>
        <w:pStyle w:val="TableContents"/>
        <w:spacing w:after="283" w:line="200" w:lineRule="atLeast"/>
      </w:pPr>
      <w:r>
        <w:t>b) ochrona zdrowia, promocja zdrowego trybu życia i działań z zakresu profilaktyki zdrowotnej,</w:t>
      </w:r>
    </w:p>
    <w:p w:rsidR="008B6BB7" w:rsidRDefault="00B2435C">
      <w:pPr>
        <w:pStyle w:val="TableContents"/>
        <w:spacing w:after="283" w:line="200" w:lineRule="atLeast"/>
      </w:pPr>
      <w:r>
        <w:t>c) rozwój nauki, edukacji, oświaty i wyc</w:t>
      </w:r>
      <w:r>
        <w:t>howania,</w:t>
      </w:r>
    </w:p>
    <w:p w:rsidR="008B6BB7" w:rsidRDefault="00B2435C">
      <w:pPr>
        <w:pStyle w:val="TableContents"/>
        <w:spacing w:after="283" w:line="200" w:lineRule="atLeast"/>
      </w:pPr>
      <w:r>
        <w:t>d) organizacja imprez kulturalnych</w:t>
      </w:r>
    </w:p>
    <w:p w:rsidR="008B6BB7" w:rsidRDefault="00B2435C">
      <w:pPr>
        <w:pStyle w:val="TableContents"/>
        <w:spacing w:after="283" w:line="200" w:lineRule="atLeast"/>
        <w:ind w:left="720"/>
      </w:pPr>
      <w:r>
        <w:rPr>
          <w:color w:val="000000"/>
        </w:rPr>
        <w:t>-udostępnianie sal konferencyjnych Gminy Gorzkowice na spotkania organizacji w miarę możliwości umożliwienia organizacjom pozarządowym realizację przedsięwzięć na terenie gminnych obiektów</w:t>
      </w:r>
    </w:p>
    <w:p w:rsidR="008B6BB7" w:rsidRDefault="00B2435C">
      <w:pPr>
        <w:pStyle w:val="TableContents"/>
        <w:spacing w:after="283" w:line="200" w:lineRule="atLeast"/>
      </w:pPr>
      <w:r>
        <w:rPr>
          <w:rFonts w:eastAsia="Times New Roman" w:cs="Times New Roman"/>
        </w:rPr>
        <w:t xml:space="preserve"> </w:t>
      </w:r>
      <w:r>
        <w:t xml:space="preserve">e)organizowanie i </w:t>
      </w:r>
      <w:r>
        <w:t>wspieranie różnorodnych akcji na rzecz zagospodarowania wolnego czasu dzieci i młodzieży w gminie.</w:t>
      </w:r>
    </w:p>
    <w:p w:rsidR="008B6BB7" w:rsidRDefault="00B2435C">
      <w:pPr>
        <w:pStyle w:val="TableContents"/>
        <w:spacing w:after="283" w:line="200" w:lineRule="atLeast"/>
      </w:pPr>
      <w:r>
        <w:lastRenderedPageBreak/>
        <w:t xml:space="preserve">§ 8. Zadania priorytetowe nie stanowią jedynego kryterium podjęcia współdziałania z organizacją. </w:t>
      </w:r>
      <w:r>
        <w:br/>
      </w:r>
      <w:r>
        <w:t>Do pozostałych kryteriów należą: wiarygodność, wykazana efe</w:t>
      </w:r>
      <w:r>
        <w:t>ktywność i skuteczność w realizacji założonych celów.</w:t>
      </w:r>
    </w:p>
    <w:p w:rsidR="008B6BB7" w:rsidRDefault="00B2435C">
      <w:pPr>
        <w:pStyle w:val="TableContents"/>
        <w:spacing w:after="283" w:line="200" w:lineRule="atLeast"/>
      </w:pPr>
      <w:r>
        <w:tab/>
      </w:r>
      <w:r>
        <w:tab/>
      </w:r>
      <w:r>
        <w:tab/>
      </w:r>
      <w:r>
        <w:tab/>
      </w:r>
      <w:r>
        <w:tab/>
      </w:r>
    </w:p>
    <w:p w:rsidR="008B6BB7" w:rsidRDefault="008B6BB7">
      <w:pPr>
        <w:pStyle w:val="TableContents"/>
        <w:spacing w:after="283" w:line="200" w:lineRule="atLeast"/>
        <w:jc w:val="center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t>Rozdział  V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Formy współpracy finansowej  z organizacjami</w:t>
      </w:r>
    </w:p>
    <w:p w:rsidR="008B6BB7" w:rsidRDefault="00B2435C">
      <w:pPr>
        <w:pStyle w:val="TableContents"/>
        <w:spacing w:after="283" w:line="200" w:lineRule="atLeast"/>
      </w:pPr>
      <w:r>
        <w:t>§ 9. Współpraca o charakterze finansowym  z organizacjami może odbywać się w następujących formach:</w:t>
      </w:r>
    </w:p>
    <w:p w:rsidR="008B6BB7" w:rsidRDefault="00B2435C">
      <w:pPr>
        <w:pStyle w:val="TableContents"/>
        <w:spacing w:after="283" w:line="200" w:lineRule="atLeast"/>
      </w:pPr>
      <w:r>
        <w:t xml:space="preserve">a) zlecanie realizacji zadań </w:t>
      </w:r>
      <w:r>
        <w:t>publicznych w trybie otwartego konkursu ofert zgodnie z przepisami określonymi w art. 11 ustawy:</w:t>
      </w:r>
    </w:p>
    <w:p w:rsidR="008B6BB7" w:rsidRDefault="00B2435C">
      <w:pPr>
        <w:pStyle w:val="TableContents"/>
        <w:spacing w:after="283" w:line="200" w:lineRule="atLeast"/>
      </w:pPr>
      <w:r>
        <w:t>- powierzanie  wykonania zadania publicznego i udzielenie dotacji na finansowanie jego realizacji;</w:t>
      </w:r>
    </w:p>
    <w:p w:rsidR="008B6BB7" w:rsidRDefault="00B2435C">
      <w:pPr>
        <w:pStyle w:val="TableContents"/>
        <w:spacing w:after="283" w:line="200" w:lineRule="atLeast"/>
      </w:pPr>
      <w:r>
        <w:t>- wsparcie wykonania zadania publicznego i udzielenie dotacj</w:t>
      </w:r>
      <w:r>
        <w:t>i na częściowe dofinansowanie jego realizacji.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b) zlecania realizacji zadań publicznych z pominięciem otwartego konkursu ofert (tryb uproszczony), zgodnie z przepisami określonymi w art. 19 ustawy,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10. Konkursy na realizację zadań publicznych w 2021 roku</w:t>
      </w:r>
      <w:r>
        <w:t xml:space="preserve"> będą ogłaszane, jeśli zaistnieje taka potrzeba oraz zostaną zabezpieczone w budżecie Gminy środki finansowe na dotacje dla realizujących te zadania podmiotów.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11. Szczegółowe zasady i tryb przeprowadzania konkursu oraz sposób jego rozstrzygnięcia, wysok</w:t>
      </w:r>
      <w:r>
        <w:t>ość przyznanej  dotacji oraz osoby nadzorujące w imieniu Gminy wykonanie zleconego zadania każdorazowo określi Wójt.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12. Dotacje mogą być wykorzystane wyłącznie na cele statutowe organizacji pozarządowej.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13. Dotacje nie mogą być udzielone na: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a) budow</w:t>
      </w:r>
      <w:r>
        <w:t>ę, zakup budynków lub lokali,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b) zakup gruntów,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c) działalność gospodarczą podmiotów prowadzących działalność pożytku publicznego,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d) udzielanie pomocy finansowej osobom fizycznym lub prawnym,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e) działalność polityczną i religijną</w:t>
      </w:r>
    </w:p>
    <w:p w:rsidR="008B6BB7" w:rsidRDefault="00B2435C">
      <w:pPr>
        <w:pStyle w:val="TableContents"/>
        <w:spacing w:after="283" w:line="200" w:lineRule="atLeast"/>
        <w:jc w:val="both"/>
      </w:pPr>
      <w:r>
        <w:t>§ 14. Organizacja pozarzą</w:t>
      </w:r>
      <w:r>
        <w:t>dowa lub podmiot ubiegający się o wsparcie finansowe gminy musi wykazać w składanej ofercie udział środków własnych.</w:t>
      </w:r>
    </w:p>
    <w:p w:rsidR="008B6BB7" w:rsidRDefault="00B2435C">
      <w:pPr>
        <w:pStyle w:val="TableContents"/>
        <w:spacing w:after="283" w:line="200" w:lineRule="atLeast"/>
        <w:jc w:val="both"/>
      </w:pPr>
      <w:r>
        <w:tab/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lastRenderedPageBreak/>
        <w:t>Rozdział  VI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t>Formy współpracy  pozafinansowej  z organizacjami</w:t>
      </w:r>
    </w:p>
    <w:p w:rsidR="008B6BB7" w:rsidRDefault="00B2435C">
      <w:pPr>
        <w:pStyle w:val="TableContents"/>
        <w:spacing w:after="283" w:line="200" w:lineRule="atLeast"/>
      </w:pPr>
      <w:r>
        <w:t>§ 15. Współpraca pozafinansowa z organizacjami pozarządowymi i innymi podm</w:t>
      </w:r>
      <w:r>
        <w:t>iotami prowadzącymi działalność pożytku publicznego może odbywać się:</w:t>
      </w:r>
    </w:p>
    <w:p w:rsidR="008B6BB7" w:rsidRDefault="00B2435C">
      <w:pPr>
        <w:pStyle w:val="TableContents"/>
        <w:spacing w:after="283" w:line="200" w:lineRule="atLeast"/>
      </w:pPr>
      <w:r>
        <w:t>a) na wymianie informacji – wzajemnym informowaniu się o planowanych kierunkach działalności,</w:t>
      </w:r>
    </w:p>
    <w:p w:rsidR="008B6BB7" w:rsidRDefault="00B2435C">
      <w:pPr>
        <w:pStyle w:val="TableContents"/>
        <w:spacing w:after="283" w:line="200" w:lineRule="atLeast"/>
      </w:pPr>
      <w:r>
        <w:t xml:space="preserve">b) opiniowaniu i konsultowaniu opracowań, analiz, programów i projektów aktów prawnych </w:t>
      </w:r>
      <w:r>
        <w:br/>
      </w:r>
      <w:r>
        <w:t>w dz</w:t>
      </w:r>
      <w:r>
        <w:t>iedzinach stanowiących obszary wzajemnych zainteresowań,</w:t>
      </w:r>
    </w:p>
    <w:p w:rsidR="008B6BB7" w:rsidRDefault="00B2435C">
      <w:pPr>
        <w:pStyle w:val="TableContents"/>
        <w:spacing w:after="283" w:line="200" w:lineRule="atLeast"/>
      </w:pPr>
      <w:r>
        <w:t>c)podejmowaniu i prowadzeniu bieżącej współpracy z organizacjami statutowo prowadzącymi działalność pożytku publicznego,</w:t>
      </w:r>
    </w:p>
    <w:p w:rsidR="008B6BB7" w:rsidRDefault="00B2435C">
      <w:pPr>
        <w:pStyle w:val="TableContents"/>
        <w:spacing w:after="283" w:line="200" w:lineRule="atLeast"/>
      </w:pPr>
      <w:r>
        <w:t>d) pomoc organizacjom ubiegającym się o środki ze źródeł zewnętrznych:</w:t>
      </w:r>
    </w:p>
    <w:p w:rsidR="008B6BB7" w:rsidRDefault="00B2435C">
      <w:pPr>
        <w:pStyle w:val="TableContents"/>
        <w:spacing w:after="283" w:line="200" w:lineRule="atLeast"/>
      </w:pPr>
      <w:r>
        <w:t>- udzie</w:t>
      </w:r>
      <w:r>
        <w:t>lanie przez Gminę patronatów, opinii, rekomendacji itp.,</w:t>
      </w:r>
    </w:p>
    <w:p w:rsidR="008B6BB7" w:rsidRDefault="00B2435C">
      <w:pPr>
        <w:pStyle w:val="TableContents"/>
        <w:spacing w:after="283" w:line="200" w:lineRule="atLeast"/>
      </w:pPr>
      <w:r>
        <w:t>- partnerstwo i współpraca w projektach</w:t>
      </w:r>
    </w:p>
    <w:p w:rsidR="008B6BB7" w:rsidRDefault="00B2435C">
      <w:pPr>
        <w:pStyle w:val="TableContents"/>
        <w:spacing w:after="283" w:line="200" w:lineRule="atLeast"/>
      </w:pPr>
      <w:r>
        <w:t>e) udostępnianiu sali urzędu na szkolenia, konferencje, spotkania,</w:t>
      </w:r>
    </w:p>
    <w:p w:rsidR="008B6BB7" w:rsidRDefault="00B2435C">
      <w:pPr>
        <w:pStyle w:val="TableContents"/>
        <w:spacing w:after="283" w:line="200" w:lineRule="atLeast"/>
      </w:pPr>
      <w:r>
        <w:t xml:space="preserve">f) prowadzeniu działalności promocyjnej – informacyjnej dotyczącej wspólnych działań Gminy, </w:t>
      </w:r>
      <w:r>
        <w:t>organizacji pozarządowych i podmiotów z nimi zrównanych,</w:t>
      </w:r>
    </w:p>
    <w:p w:rsidR="008B6BB7" w:rsidRDefault="00B2435C">
      <w:pPr>
        <w:pStyle w:val="TableContents"/>
        <w:spacing w:after="283" w:line="200" w:lineRule="atLeast"/>
      </w:pPr>
      <w:r>
        <w:t xml:space="preserve">g) tworzeniu wspólnych zespołów konsultacyjnych przy identyfikowaniu problemów społecznych </w:t>
      </w:r>
      <w:r>
        <w:br/>
      </w:r>
      <w:r>
        <w:t>i definiowaniu zadań do realizacji w danym roku,</w:t>
      </w:r>
    </w:p>
    <w:p w:rsidR="008B6BB7" w:rsidRDefault="00B2435C">
      <w:pPr>
        <w:pStyle w:val="TableContents"/>
        <w:spacing w:after="283" w:line="200" w:lineRule="atLeast"/>
      </w:pPr>
      <w:r>
        <w:t>h) włączanie organizacji pozarządowych w działanie promocy</w:t>
      </w:r>
      <w:r>
        <w:t>jne Gminy poprzez zapraszanie do udziału w targach i innych imprezach promocyjnych.</w:t>
      </w:r>
    </w:p>
    <w:p w:rsidR="008B6BB7" w:rsidRDefault="008B6BB7">
      <w:pPr>
        <w:pStyle w:val="TableContents"/>
        <w:spacing w:after="283" w:line="200" w:lineRule="atLeast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t>Rozdział  VII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Priorytetowe zadania publiczne</w:t>
      </w:r>
    </w:p>
    <w:p w:rsidR="008B6BB7" w:rsidRDefault="00B2435C">
      <w:pPr>
        <w:pStyle w:val="TableContents"/>
        <w:spacing w:after="283" w:line="200" w:lineRule="atLeast"/>
      </w:pPr>
      <w:r>
        <w:t>§ 16. Do priorytetowych zadań publicznych realizowanych w roku 2021 należą:</w:t>
      </w:r>
    </w:p>
    <w:p w:rsidR="008B6BB7" w:rsidRDefault="00B2435C">
      <w:pPr>
        <w:pStyle w:val="TableContents"/>
        <w:spacing w:after="283" w:line="200" w:lineRule="atLeast"/>
      </w:pPr>
      <w:r>
        <w:t>1) upowszechnianie kultury fizycznej i sportu, w t</w:t>
      </w:r>
      <w:r>
        <w:t>ym:</w:t>
      </w:r>
    </w:p>
    <w:p w:rsidR="008B6BB7" w:rsidRDefault="00B2435C">
      <w:pPr>
        <w:pStyle w:val="TableContents"/>
        <w:spacing w:after="283" w:line="200" w:lineRule="atLeast"/>
      </w:pPr>
      <w:r>
        <w:t>- upowszechnianie kultury fizycznej i sportu,</w:t>
      </w:r>
    </w:p>
    <w:p w:rsidR="008B6BB7" w:rsidRDefault="00B2435C">
      <w:pPr>
        <w:pStyle w:val="TableContents"/>
        <w:spacing w:after="283" w:line="200" w:lineRule="atLeast"/>
      </w:pPr>
      <w:r>
        <w:rPr>
          <w:color w:val="000000"/>
        </w:rPr>
        <w:t>-wspieranie kultury fizycznej i sportu,</w:t>
      </w:r>
    </w:p>
    <w:p w:rsidR="008B6BB7" w:rsidRDefault="00B2435C">
      <w:pPr>
        <w:pStyle w:val="TableContents"/>
        <w:spacing w:after="283" w:line="200" w:lineRule="atLeast"/>
      </w:pPr>
      <w:r>
        <w:rPr>
          <w:color w:val="000000"/>
        </w:rPr>
        <w:t>- szkolenia sportowe,</w:t>
      </w:r>
    </w:p>
    <w:p w:rsidR="008B6BB7" w:rsidRDefault="00B2435C">
      <w:pPr>
        <w:pStyle w:val="TableContents"/>
        <w:spacing w:after="283" w:line="200" w:lineRule="atLeast"/>
      </w:pPr>
      <w:r>
        <w:t>- organizacja czasu wolnego dzieci i młodzieży,</w:t>
      </w:r>
    </w:p>
    <w:p w:rsidR="008B6BB7" w:rsidRDefault="00B2435C">
      <w:pPr>
        <w:pStyle w:val="TableContents"/>
        <w:spacing w:after="283" w:line="200" w:lineRule="atLeast"/>
      </w:pPr>
      <w:r>
        <w:t>- organizacja imprez sportowych i rekreacyjnych,</w:t>
      </w:r>
    </w:p>
    <w:p w:rsidR="008B6BB7" w:rsidRDefault="00B2435C">
      <w:pPr>
        <w:pStyle w:val="TableContents"/>
        <w:spacing w:after="283" w:line="200" w:lineRule="atLeast"/>
      </w:pPr>
      <w:r>
        <w:lastRenderedPageBreak/>
        <w:t>- propagowanie wśród dzieci i młodzieży oraz mi</w:t>
      </w:r>
      <w:r>
        <w:t>eszkańców Gminy aktywnych form kultury fizycznej,</w:t>
      </w:r>
    </w:p>
    <w:p w:rsidR="008B6BB7" w:rsidRDefault="00B2435C">
      <w:pPr>
        <w:pStyle w:val="TableContents"/>
        <w:spacing w:after="283" w:line="200" w:lineRule="atLeast"/>
      </w:pPr>
      <w:r>
        <w:t>2) wspieranie realizacji zadań z zakresu ochrony i promocji zdrowia,</w:t>
      </w:r>
    </w:p>
    <w:p w:rsidR="008B6BB7" w:rsidRDefault="00B2435C">
      <w:pPr>
        <w:pStyle w:val="TableContents"/>
        <w:spacing w:after="283" w:line="200" w:lineRule="atLeast"/>
      </w:pPr>
      <w:r>
        <w:rPr>
          <w:color w:val="000000"/>
        </w:rPr>
        <w:t>- działania na rzecz profilaktyki zdrowotnej i poprawy zdrowia mieszkańców,</w:t>
      </w:r>
    </w:p>
    <w:p w:rsidR="008B6BB7" w:rsidRDefault="00B2435C">
      <w:pPr>
        <w:pStyle w:val="TableContents"/>
        <w:spacing w:after="283" w:line="200" w:lineRule="atLeast"/>
      </w:pPr>
      <w:r>
        <w:rPr>
          <w:color w:val="000000"/>
        </w:rPr>
        <w:t>- realizacja programów profilaktycznych</w:t>
      </w:r>
    </w:p>
    <w:p w:rsidR="008B6BB7" w:rsidRDefault="00B2435C">
      <w:pPr>
        <w:pStyle w:val="TableContents"/>
        <w:spacing w:after="283" w:line="200" w:lineRule="atLeast"/>
      </w:pPr>
      <w:r>
        <w:t xml:space="preserve">3) zadania z zakresu </w:t>
      </w:r>
      <w:r>
        <w:t>upowszechniania kultury i ochrony dziedzictwa narodowego w tym:</w:t>
      </w:r>
    </w:p>
    <w:p w:rsidR="008B6BB7" w:rsidRDefault="00B2435C">
      <w:pPr>
        <w:pStyle w:val="TableContents"/>
        <w:spacing w:after="283" w:line="200" w:lineRule="atLeast"/>
      </w:pPr>
      <w:r>
        <w:t>- nowatorskie formy edukacji kulturalnej, aktywizacja środowisk lokalnych, wspieranie artystycznej twórczości amatorskiej,</w:t>
      </w:r>
    </w:p>
    <w:p w:rsidR="008B6BB7" w:rsidRDefault="00B2435C">
      <w:pPr>
        <w:pStyle w:val="TableContents"/>
        <w:spacing w:after="283" w:line="200" w:lineRule="atLeast"/>
      </w:pPr>
      <w:r>
        <w:t>- upowszechnianie kultury w różnych dziedzinach i formach artystyczny</w:t>
      </w:r>
      <w:r>
        <w:t>ch,</w:t>
      </w:r>
    </w:p>
    <w:p w:rsidR="008B6BB7" w:rsidRDefault="00B2435C">
      <w:pPr>
        <w:pStyle w:val="TableContents"/>
        <w:spacing w:after="283" w:line="200" w:lineRule="atLeast"/>
      </w:pPr>
      <w:r>
        <w:t>- współpraca międzynarodowa, w tym realizacja wspólnych projektów z miastami i gminami partnerskimi</w:t>
      </w:r>
    </w:p>
    <w:p w:rsidR="008B6BB7" w:rsidRDefault="008B6BB7">
      <w:pPr>
        <w:pStyle w:val="TableContents"/>
        <w:spacing w:after="283" w:line="200" w:lineRule="atLeast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rStyle w:val="Domylnaczcionkaakapitu1"/>
          <w:b/>
          <w:bCs/>
        </w:rPr>
        <w:t>Rozdział  VIII</w:t>
      </w:r>
    </w:p>
    <w:p w:rsidR="008B6BB7" w:rsidRDefault="00B2435C">
      <w:pPr>
        <w:pStyle w:val="TableContents"/>
        <w:spacing w:after="283" w:line="360" w:lineRule="auto"/>
        <w:jc w:val="center"/>
      </w:pPr>
      <w:r>
        <w:rPr>
          <w:b/>
          <w:bCs/>
        </w:rPr>
        <w:t>Okres realizacji programu</w:t>
      </w:r>
    </w:p>
    <w:p w:rsidR="008B6BB7" w:rsidRDefault="00B2435C">
      <w:pPr>
        <w:pStyle w:val="TableContents"/>
        <w:spacing w:after="283" w:line="360" w:lineRule="auto"/>
        <w:jc w:val="both"/>
      </w:pPr>
      <w:r>
        <w:t>§ 17. Gmina Gorzkowice realizuje zadania publiczne we współpracy z organizacjami pozarządowymi na podstawie ro</w:t>
      </w:r>
      <w:r>
        <w:t>cznego programu współpracy, którego okres realizacji obejmuje  okres od 01.01.2021 r. do 31.12.2021 roku.</w:t>
      </w:r>
    </w:p>
    <w:p w:rsidR="008B6BB7" w:rsidRDefault="008B6BB7">
      <w:pPr>
        <w:pStyle w:val="TableContents"/>
        <w:spacing w:after="283" w:line="360" w:lineRule="auto"/>
      </w:pPr>
    </w:p>
    <w:p w:rsidR="008B6BB7" w:rsidRDefault="00B2435C">
      <w:pPr>
        <w:pStyle w:val="TableContents"/>
        <w:tabs>
          <w:tab w:val="left" w:pos="707"/>
        </w:tabs>
        <w:spacing w:line="360" w:lineRule="auto"/>
        <w:jc w:val="center"/>
      </w:pPr>
      <w:r>
        <w:rPr>
          <w:b/>
          <w:bCs/>
        </w:rPr>
        <w:t>Rozdział  IX</w:t>
      </w:r>
    </w:p>
    <w:p w:rsidR="008B6BB7" w:rsidRDefault="008B6BB7">
      <w:pPr>
        <w:pStyle w:val="TableContents"/>
        <w:tabs>
          <w:tab w:val="left" w:pos="707"/>
        </w:tabs>
        <w:spacing w:line="360" w:lineRule="auto"/>
        <w:rPr>
          <w:b/>
          <w:bCs/>
        </w:rPr>
      </w:pPr>
    </w:p>
    <w:p w:rsidR="008B6BB7" w:rsidRDefault="00B2435C">
      <w:pPr>
        <w:pStyle w:val="TableContents"/>
        <w:tabs>
          <w:tab w:val="left" w:pos="707"/>
        </w:tabs>
        <w:spacing w:line="360" w:lineRule="auto"/>
        <w:jc w:val="center"/>
      </w:pPr>
      <w:r>
        <w:rPr>
          <w:b/>
          <w:bCs/>
        </w:rPr>
        <w:t>Sposób realizacji programu</w:t>
      </w:r>
    </w:p>
    <w:p w:rsidR="008B6BB7" w:rsidRDefault="008B6BB7">
      <w:pPr>
        <w:pStyle w:val="TableContents"/>
        <w:tabs>
          <w:tab w:val="left" w:pos="707"/>
        </w:tabs>
        <w:spacing w:line="360" w:lineRule="auto"/>
        <w:rPr>
          <w:b/>
          <w:bCs/>
        </w:rPr>
      </w:pP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>§ 18.</w:t>
      </w:r>
      <w:r>
        <w:rPr>
          <w:rStyle w:val="Domylnaczcionkaakapitu1"/>
          <w:b/>
          <w:bCs/>
        </w:rPr>
        <w:t xml:space="preserve"> </w:t>
      </w:r>
      <w:r>
        <w:t>Program realizowany będzie w szczególności poprzez: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>1) Zlecanie realizacji zadań publicznych: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>a) w ramach otwartych konkursów ofert,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>b) z pominięciem otwartego konkursu ofert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>2) Współdziałanie w pozyskiwaniu środków finansowych z innych źródeł, w szczegól</w:t>
      </w:r>
      <w:r>
        <w:t xml:space="preserve">ności </w:t>
      </w:r>
      <w:r>
        <w:br/>
      </w:r>
      <w:r>
        <w:t>z funduszy strukturalnych Unii Europejskiej.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>3)Udział podmiotów prowadzących działalność  pożytku publicznego w działaniach programowych samorządu.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lastRenderedPageBreak/>
        <w:t>4) Użyczanie lokalu na spotkania podmiotów prowadzących działalność pożytku publicznego.</w:t>
      </w:r>
    </w:p>
    <w:p w:rsidR="008B6BB7" w:rsidRDefault="00B2435C">
      <w:pPr>
        <w:pStyle w:val="TableContents"/>
        <w:tabs>
          <w:tab w:val="left" w:pos="707"/>
        </w:tabs>
        <w:spacing w:line="360" w:lineRule="auto"/>
        <w:jc w:val="both"/>
      </w:pPr>
      <w:r>
        <w:t xml:space="preserve">5) Promocję </w:t>
      </w:r>
      <w:r>
        <w:t>działalności podmiotów prowadzących działalność pożytku publicznego w mediach.</w:t>
      </w:r>
    </w:p>
    <w:p w:rsidR="008B6BB7" w:rsidRDefault="008B6BB7">
      <w:pPr>
        <w:pStyle w:val="TableContents"/>
        <w:tabs>
          <w:tab w:val="left" w:pos="707"/>
        </w:tabs>
        <w:spacing w:line="360" w:lineRule="auto"/>
        <w:jc w:val="both"/>
      </w:pPr>
    </w:p>
    <w:p w:rsidR="008B6BB7" w:rsidRDefault="008B6BB7">
      <w:pPr>
        <w:pStyle w:val="TableContents"/>
        <w:spacing w:after="283" w:line="360" w:lineRule="auto"/>
        <w:jc w:val="right"/>
      </w:pPr>
    </w:p>
    <w:p w:rsidR="008B6BB7" w:rsidRDefault="008B6BB7">
      <w:pPr>
        <w:pStyle w:val="TableContents"/>
        <w:spacing w:after="283" w:line="200" w:lineRule="atLeast"/>
        <w:jc w:val="center"/>
      </w:pPr>
    </w:p>
    <w:p w:rsidR="008B6BB7" w:rsidRDefault="008B6BB7">
      <w:pPr>
        <w:pStyle w:val="TableContents"/>
        <w:spacing w:after="283" w:line="200" w:lineRule="atLeast"/>
        <w:jc w:val="center"/>
      </w:pP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Rozdział X</w:t>
      </w:r>
    </w:p>
    <w:p w:rsidR="008B6BB7" w:rsidRDefault="00B2435C">
      <w:pPr>
        <w:pStyle w:val="TableContents"/>
        <w:spacing w:after="283" w:line="200" w:lineRule="atLeast"/>
        <w:jc w:val="center"/>
      </w:pPr>
      <w:r>
        <w:rPr>
          <w:b/>
          <w:bCs/>
        </w:rPr>
        <w:t>Wysokość środków planowanych  na realizację programu</w:t>
      </w:r>
    </w:p>
    <w:p w:rsidR="008B6BB7" w:rsidRDefault="00B2435C">
      <w:pPr>
        <w:pStyle w:val="TableContents"/>
        <w:spacing w:after="283" w:line="200" w:lineRule="atLeast"/>
        <w:jc w:val="both"/>
      </w:pPr>
      <w:r>
        <w:rPr>
          <w:rStyle w:val="Pogrubienie"/>
          <w:b w:val="0"/>
          <w:bCs w:val="0"/>
        </w:rPr>
        <w:t xml:space="preserve">§ 19. Wysokość środków finansowych przeznaczonych na realizację programu współpracy </w:t>
      </w:r>
      <w:r>
        <w:rPr>
          <w:rStyle w:val="Pogrubienie"/>
          <w:b w:val="0"/>
          <w:bCs w:val="0"/>
        </w:rPr>
        <w:br/>
      </w:r>
      <w:r>
        <w:rPr>
          <w:rStyle w:val="Pogrubienie"/>
          <w:b w:val="0"/>
          <w:bCs w:val="0"/>
        </w:rPr>
        <w:t>z organizacjami pozarząd</w:t>
      </w:r>
      <w:r>
        <w:rPr>
          <w:rStyle w:val="Pogrubienie"/>
          <w:b w:val="0"/>
          <w:bCs w:val="0"/>
        </w:rPr>
        <w:t xml:space="preserve">owymi zaplanowano </w:t>
      </w:r>
      <w:r>
        <w:rPr>
          <w:rStyle w:val="Pogrubienie"/>
          <w:b w:val="0"/>
          <w:bCs w:val="0"/>
          <w:color w:val="000000"/>
        </w:rPr>
        <w:t>157.500</w:t>
      </w:r>
      <w:r>
        <w:rPr>
          <w:rStyle w:val="Pogrubienie"/>
          <w:b w:val="0"/>
          <w:bCs w:val="0"/>
        </w:rPr>
        <w:t xml:space="preserve"> zł. w budżecie gminy na 2021 rok.</w:t>
      </w:r>
    </w:p>
    <w:p w:rsidR="008B6BB7" w:rsidRDefault="008B6BB7">
      <w:pPr>
        <w:pStyle w:val="TableContents"/>
        <w:spacing w:after="283" w:line="200" w:lineRule="atLeast"/>
        <w:jc w:val="both"/>
      </w:pPr>
    </w:p>
    <w:p w:rsidR="008B6BB7" w:rsidRDefault="008B6BB7">
      <w:pPr>
        <w:pStyle w:val="TableContents"/>
        <w:spacing w:after="283" w:line="200" w:lineRule="atLeast"/>
      </w:pPr>
    </w:p>
    <w:p w:rsidR="008B6BB7" w:rsidRDefault="00B2435C">
      <w:pPr>
        <w:spacing w:after="283" w:line="200" w:lineRule="atLeast"/>
        <w:jc w:val="center"/>
      </w:pPr>
      <w:r>
        <w:rPr>
          <w:rStyle w:val="Pogrubienie"/>
          <w:bCs w:val="0"/>
        </w:rPr>
        <w:t>Rozdział  XI</w:t>
      </w:r>
    </w:p>
    <w:p w:rsidR="008B6BB7" w:rsidRDefault="00B2435C">
      <w:pPr>
        <w:spacing w:after="283" w:line="200" w:lineRule="atLeast"/>
        <w:jc w:val="center"/>
      </w:pPr>
      <w:r>
        <w:rPr>
          <w:rStyle w:val="Pogrubienie"/>
          <w:bCs w:val="0"/>
        </w:rPr>
        <w:t xml:space="preserve">Ocena realizacji programu i sposób tworzenia Programu </w:t>
      </w:r>
      <w:r>
        <w:rPr>
          <w:rStyle w:val="Pogrubienie"/>
          <w:bCs w:val="0"/>
        </w:rPr>
        <w:br/>
      </w:r>
      <w:r>
        <w:rPr>
          <w:rStyle w:val="Pogrubienie"/>
          <w:bCs w:val="0"/>
        </w:rPr>
        <w:t>oraz  przebieg  konsultacji</w:t>
      </w:r>
    </w:p>
    <w:p w:rsidR="008B6BB7" w:rsidRDefault="00B2435C">
      <w:pPr>
        <w:pStyle w:val="TableContents"/>
        <w:spacing w:after="283" w:line="360" w:lineRule="auto"/>
        <w:jc w:val="both"/>
      </w:pPr>
      <w:r>
        <w:t xml:space="preserve">§ 20.1.W procesie oceny programu brany będzie pod uwagę stopień w jakim osiągnięto cel główny i </w:t>
      </w:r>
      <w:r>
        <w:t>cele szczegółowe. Wskaźnikami realizacji programu będą między innymi:</w:t>
      </w:r>
    </w:p>
    <w:p w:rsidR="008B6BB7" w:rsidRDefault="00B2435C">
      <w:pPr>
        <w:pStyle w:val="TableContents"/>
        <w:spacing w:after="283" w:line="360" w:lineRule="auto"/>
        <w:jc w:val="both"/>
      </w:pPr>
      <w:r>
        <w:t>a) liczba ogłoszonych otwartych konkursów ofert,</w:t>
      </w:r>
    </w:p>
    <w:p w:rsidR="008B6BB7" w:rsidRDefault="00B2435C">
      <w:pPr>
        <w:pStyle w:val="TableContents"/>
        <w:spacing w:after="283" w:line="360" w:lineRule="auto"/>
        <w:jc w:val="both"/>
      </w:pPr>
      <w:r>
        <w:t>b) liczba ofert w stosunku do liczby konkursów,</w:t>
      </w:r>
    </w:p>
    <w:p w:rsidR="008B6BB7" w:rsidRDefault="00B2435C">
      <w:pPr>
        <w:pStyle w:val="TableContents"/>
        <w:spacing w:after="283" w:line="360" w:lineRule="auto"/>
        <w:jc w:val="both"/>
      </w:pPr>
      <w:r>
        <w:t>c) liczba zawartych umów,</w:t>
      </w:r>
    </w:p>
    <w:p w:rsidR="008B6BB7" w:rsidRDefault="00B2435C">
      <w:pPr>
        <w:pStyle w:val="TableContents"/>
        <w:spacing w:after="283" w:line="360" w:lineRule="auto"/>
        <w:jc w:val="both"/>
      </w:pPr>
      <w:r>
        <w:t>d) liczba umów, które nie zostały zrealizowane i z jakiej przyc</w:t>
      </w:r>
      <w:r>
        <w:t>zyny,</w:t>
      </w:r>
    </w:p>
    <w:p w:rsidR="008B6BB7" w:rsidRDefault="00B2435C">
      <w:pPr>
        <w:pStyle w:val="TableContents"/>
        <w:spacing w:after="283" w:line="360" w:lineRule="auto"/>
        <w:jc w:val="both"/>
      </w:pPr>
      <w:r>
        <w:t>e) finansowy udział własny oferentów w kosztach realizacji zadań wyrażony w %.</w:t>
      </w:r>
    </w:p>
    <w:p w:rsidR="008B6BB7" w:rsidRDefault="00B2435C">
      <w:pPr>
        <w:pStyle w:val="TableContents"/>
        <w:spacing w:after="283" w:line="360" w:lineRule="auto"/>
        <w:jc w:val="both"/>
      </w:pPr>
      <w:r>
        <w:t>2. Wójt Gminy Gorzkowice składa Radzie Gminy sprawozdanie z realizacji Programu za rok poprzedni nie później niż do 30 kwietnia roku następnego.</w:t>
      </w:r>
    </w:p>
    <w:p w:rsidR="008B6BB7" w:rsidRDefault="00B2435C">
      <w:pPr>
        <w:pStyle w:val="TableContents"/>
        <w:spacing w:after="283" w:line="360" w:lineRule="auto"/>
        <w:jc w:val="both"/>
      </w:pPr>
      <w:r>
        <w:t>3.Bieżącym monitoringiem w</w:t>
      </w:r>
      <w:r>
        <w:t xml:space="preserve"> zakresie realizacji zadań Programu zajmie się właściwy merytorycznie pracownik Urzędu Gminy, odpowiedzialny za współpracę z organizacjami pozarządowymi.</w:t>
      </w:r>
    </w:p>
    <w:p w:rsidR="008B6BB7" w:rsidRDefault="00B2435C">
      <w:pPr>
        <w:spacing w:line="360" w:lineRule="auto"/>
        <w:jc w:val="both"/>
      </w:pPr>
      <w:r>
        <w:lastRenderedPageBreak/>
        <w:t>4. Organizacje mogą zgłaszać swoje uwagi, wnioski i propozycje dotyczące realizacji Programu</w:t>
      </w:r>
      <w:r>
        <w:br/>
      </w:r>
      <w:r>
        <w:t xml:space="preserve"> w trakci</w:t>
      </w:r>
      <w:r>
        <w:t>e organizowanych spotkań z przedstawicielami Urzędu Gminy lub bezpośrednio do pracownika odpowiedzialnego za kontakty z organizacjami.</w:t>
      </w:r>
    </w:p>
    <w:p w:rsidR="008B6BB7" w:rsidRDefault="008B6BB7">
      <w:pPr>
        <w:spacing w:line="360" w:lineRule="auto"/>
        <w:jc w:val="both"/>
      </w:pPr>
    </w:p>
    <w:p w:rsidR="008B6BB7" w:rsidRDefault="00B2435C">
      <w:pPr>
        <w:spacing w:line="360" w:lineRule="auto"/>
        <w:jc w:val="both"/>
      </w:pPr>
      <w:r>
        <w:t>5. Roczny Program opracowywany jest na podstawie projektu Programu, który jest konsultowany z organizacjami pozarządowym</w:t>
      </w:r>
      <w:r>
        <w:t>i.</w:t>
      </w:r>
    </w:p>
    <w:p w:rsidR="008B6BB7" w:rsidRDefault="008B6BB7">
      <w:pPr>
        <w:spacing w:line="360" w:lineRule="auto"/>
        <w:jc w:val="both"/>
      </w:pPr>
    </w:p>
    <w:p w:rsidR="008B6BB7" w:rsidRDefault="00B2435C">
      <w:pPr>
        <w:spacing w:line="360" w:lineRule="auto"/>
        <w:jc w:val="both"/>
      </w:pPr>
      <w:r>
        <w:t xml:space="preserve">6. Konsultacje Programu przeprowadza się na zasadach określonych Uchwałą Nr LIX/325/2010 Rady Gminy Gorzkowice  z dnia 27 września 2010 r. w sprawie określenia szczegółowego sposobu konsultowania z organizacjami pozarządowymi i podmiotami wymienionymi </w:t>
      </w:r>
      <w:r>
        <w:t>w art. 3  ust. 3 ustawy z dnia 24 kwietnia  2003 roku o działalności pożytku publicznego i o wolontariacie projektów aktów prawa miejscowego w dziedzinach dotyczących działalności statutowej tych organizacji.</w:t>
      </w:r>
    </w:p>
    <w:p w:rsidR="008B6BB7" w:rsidRDefault="00B2435C">
      <w:pPr>
        <w:tabs>
          <w:tab w:val="left" w:pos="1440"/>
        </w:tabs>
        <w:autoSpaceDE w:val="0"/>
        <w:spacing w:line="360" w:lineRule="auto"/>
      </w:pPr>
      <w:r>
        <w:t>7. Pracownik Urzędu Gminy, odpowiedzialny za ws</w:t>
      </w:r>
      <w:r>
        <w:t>półpracę z organizacjami sporządza zestawienie opinii, uwag i wniosków zgłoszonych w ramach konsultacji.</w:t>
      </w:r>
    </w:p>
    <w:p w:rsidR="008B6BB7" w:rsidRDefault="00B2435C">
      <w:pPr>
        <w:pStyle w:val="TableContents"/>
        <w:spacing w:after="283" w:line="360" w:lineRule="auto"/>
        <w:jc w:val="both"/>
      </w:pPr>
      <w:r>
        <w:rPr>
          <w:rStyle w:val="Pogrubienie"/>
          <w:b w:val="0"/>
          <w:bCs w:val="0"/>
        </w:rPr>
        <w:t>8. Po rozpatrzeniu uwag i propozycji wniesionych przez organizacje w drodze konsultacji do projektu Programu następuje ostateczne opracowywanie projekt</w:t>
      </w:r>
      <w:r>
        <w:rPr>
          <w:rStyle w:val="Pogrubienie"/>
          <w:b w:val="0"/>
          <w:bCs w:val="0"/>
        </w:rPr>
        <w:t>u Programu, który zostaje przedłożony na sesję Rady Gminy wraz z projektem uchwały w sprawie uchwalenia Programu Współpracy Gminy na rok 2021 z organizacjami pozarządowymi oraz innymi podmiotami, prowadzącymi działalność pożytku publicznego.</w:t>
      </w:r>
    </w:p>
    <w:p w:rsidR="008B6BB7" w:rsidRDefault="008B6BB7">
      <w:pPr>
        <w:pStyle w:val="TableContents"/>
        <w:spacing w:after="283" w:line="360" w:lineRule="auto"/>
        <w:jc w:val="center"/>
      </w:pPr>
    </w:p>
    <w:p w:rsidR="008B6BB7" w:rsidRDefault="008B6BB7">
      <w:pPr>
        <w:pStyle w:val="TableContents"/>
        <w:spacing w:after="283" w:line="360" w:lineRule="auto"/>
        <w:jc w:val="center"/>
      </w:pPr>
    </w:p>
    <w:p w:rsidR="008B6BB7" w:rsidRDefault="00B2435C">
      <w:pPr>
        <w:pStyle w:val="TableContents"/>
        <w:spacing w:after="283" w:line="360" w:lineRule="auto"/>
        <w:jc w:val="center"/>
      </w:pPr>
      <w:r>
        <w:rPr>
          <w:rStyle w:val="Pogrubienie"/>
          <w:color w:val="000000"/>
        </w:rPr>
        <w:t>Rozdział  XI</w:t>
      </w:r>
      <w:r>
        <w:rPr>
          <w:rStyle w:val="Pogrubienie"/>
          <w:color w:val="000000"/>
        </w:rPr>
        <w:t>I</w:t>
      </w:r>
    </w:p>
    <w:p w:rsidR="008B6BB7" w:rsidRDefault="00B2435C">
      <w:pPr>
        <w:spacing w:line="360" w:lineRule="auto"/>
        <w:jc w:val="center"/>
      </w:pPr>
      <w:r>
        <w:rPr>
          <w:rStyle w:val="Domylnaczcionkaakapitu1"/>
          <w:rFonts w:eastAsia="Times New Roman" w:cs="Times New Roman"/>
          <w:b/>
          <w:color w:val="000000"/>
        </w:rPr>
        <w:t xml:space="preserve"> </w:t>
      </w:r>
      <w:r>
        <w:rPr>
          <w:rStyle w:val="Domylnaczcionkaakapitu1"/>
          <w:b/>
          <w:color w:val="000000"/>
        </w:rPr>
        <w:t xml:space="preserve">Tryb powoływania i zasady działania komisji </w:t>
      </w:r>
      <w:r>
        <w:rPr>
          <w:rStyle w:val="Domylnaczcionkaakapitu1"/>
          <w:b/>
          <w:color w:val="000000"/>
        </w:rPr>
        <w:br/>
      </w:r>
      <w:r>
        <w:rPr>
          <w:rStyle w:val="Domylnaczcionkaakapitu1"/>
          <w:b/>
          <w:color w:val="000000"/>
        </w:rPr>
        <w:t>konkursowych do opiniowania  ofert w otwartych konkursach ofert</w:t>
      </w:r>
    </w:p>
    <w:p w:rsidR="008B6BB7" w:rsidRDefault="008B6BB7">
      <w:pPr>
        <w:spacing w:line="360" w:lineRule="auto"/>
        <w:rPr>
          <w:color w:val="000000"/>
        </w:rPr>
      </w:pPr>
    </w:p>
    <w:p w:rsidR="008B6BB7" w:rsidRDefault="00B2435C">
      <w:pPr>
        <w:spacing w:line="360" w:lineRule="auto"/>
        <w:rPr>
          <w:color w:val="000000"/>
        </w:rPr>
      </w:pPr>
      <w:r>
        <w:rPr>
          <w:color w:val="000000"/>
        </w:rPr>
        <w:t>§ 21.1.W celu opiniowania złożonych ofert powołuje się Komisje Konkursowe.</w:t>
      </w:r>
    </w:p>
    <w:p w:rsidR="008B6BB7" w:rsidRDefault="00B2435C">
      <w:pPr>
        <w:autoSpaceDE w:val="0"/>
        <w:spacing w:line="360" w:lineRule="auto"/>
        <w:rPr>
          <w:color w:val="000000"/>
        </w:rPr>
      </w:pPr>
      <w:r>
        <w:rPr>
          <w:color w:val="000000"/>
        </w:rPr>
        <w:t xml:space="preserve">2.Wójt Gminy każdorazowo po ogłoszeniu otwartego konkursu ofert na </w:t>
      </w:r>
      <w:r>
        <w:rPr>
          <w:color w:val="000000"/>
        </w:rPr>
        <w:t>realizację zadań publicznych powołuje w drodze zarządzenia komisję konkursową do oceny złożonych ofert.</w:t>
      </w:r>
    </w:p>
    <w:p w:rsidR="008B6BB7" w:rsidRDefault="00B2435C">
      <w:pPr>
        <w:autoSpaceDE w:val="0"/>
        <w:spacing w:line="360" w:lineRule="auto"/>
      </w:pPr>
      <w:r>
        <w:rPr>
          <w:smallCaps/>
          <w:color w:val="000000"/>
        </w:rPr>
        <w:t>3.</w:t>
      </w:r>
      <w:r>
        <w:rPr>
          <w:color w:val="000000"/>
        </w:rPr>
        <w:t xml:space="preserve"> Udział w pracach komisji konkursowej jest nieodpłatny i nie przysługuje zwrot kosztów podróży.</w:t>
      </w:r>
    </w:p>
    <w:p w:rsidR="008B6BB7" w:rsidRDefault="00B2435C">
      <w:pPr>
        <w:autoSpaceDE w:val="0"/>
        <w:spacing w:line="360" w:lineRule="auto"/>
        <w:rPr>
          <w:color w:val="000000"/>
        </w:rPr>
      </w:pPr>
      <w:r>
        <w:rPr>
          <w:color w:val="000000"/>
        </w:rPr>
        <w:t xml:space="preserve">4.W skład komisji konkursowej wchodzą przewodniczący, </w:t>
      </w:r>
      <w:r>
        <w:rPr>
          <w:color w:val="000000"/>
        </w:rPr>
        <w:t>członkowie i sekretarz. Wójt powołując komisję konkursową wskazuje jej przewodniczącego  oraz sekretarza.</w:t>
      </w:r>
    </w:p>
    <w:p w:rsidR="008B6BB7" w:rsidRDefault="00B2435C">
      <w:pPr>
        <w:autoSpaceDE w:val="0"/>
        <w:spacing w:line="360" w:lineRule="auto"/>
        <w:rPr>
          <w:color w:val="000000"/>
        </w:rPr>
      </w:pPr>
      <w:r>
        <w:rPr>
          <w:color w:val="000000"/>
        </w:rPr>
        <w:t>5.Do zadań przewodniczącego komisji należy w szczególności:</w:t>
      </w:r>
    </w:p>
    <w:p w:rsidR="008B6BB7" w:rsidRDefault="00B2435C">
      <w:pPr>
        <w:tabs>
          <w:tab w:val="left" w:pos="-720"/>
          <w:tab w:val="left" w:pos="0"/>
          <w:tab w:val="left" w:pos="2160"/>
        </w:tabs>
        <w:autoSpaceDE w:val="0"/>
        <w:spacing w:line="360" w:lineRule="auto"/>
        <w:rPr>
          <w:color w:val="000000"/>
        </w:rPr>
      </w:pPr>
      <w:r>
        <w:rPr>
          <w:color w:val="000000"/>
        </w:rPr>
        <w:lastRenderedPageBreak/>
        <w:t>-reprezentowanie komisji na zewnątrz;</w:t>
      </w:r>
    </w:p>
    <w:p w:rsidR="008B6BB7" w:rsidRDefault="00B2435C">
      <w:pPr>
        <w:tabs>
          <w:tab w:val="left" w:pos="-720"/>
          <w:tab w:val="left" w:pos="0"/>
          <w:tab w:val="left" w:pos="2160"/>
        </w:tabs>
        <w:autoSpaceDE w:val="0"/>
        <w:spacing w:line="360" w:lineRule="auto"/>
        <w:rPr>
          <w:color w:val="000000"/>
        </w:rPr>
      </w:pPr>
      <w:r>
        <w:rPr>
          <w:color w:val="000000"/>
        </w:rPr>
        <w:t>-prowadzenie posiedzeń komisji;</w:t>
      </w:r>
    </w:p>
    <w:p w:rsidR="008B6BB7" w:rsidRDefault="00B2435C">
      <w:pPr>
        <w:tabs>
          <w:tab w:val="left" w:pos="-720"/>
          <w:tab w:val="left" w:pos="0"/>
          <w:tab w:val="left" w:pos="2160"/>
        </w:tabs>
        <w:autoSpaceDE w:val="0"/>
        <w:spacing w:line="360" w:lineRule="auto"/>
        <w:rPr>
          <w:color w:val="000000"/>
        </w:rPr>
      </w:pPr>
      <w:r>
        <w:rPr>
          <w:color w:val="000000"/>
        </w:rPr>
        <w:t xml:space="preserve">-ustalanie terminów </w:t>
      </w:r>
      <w:r>
        <w:rPr>
          <w:color w:val="000000"/>
        </w:rPr>
        <w:t>posiedzeń komisji;</w:t>
      </w:r>
    </w:p>
    <w:p w:rsidR="008B6BB7" w:rsidRDefault="00B2435C">
      <w:pPr>
        <w:autoSpaceDE w:val="0"/>
        <w:spacing w:line="360" w:lineRule="auto"/>
        <w:rPr>
          <w:color w:val="000000"/>
        </w:rPr>
      </w:pPr>
      <w:r>
        <w:rPr>
          <w:color w:val="000000"/>
        </w:rPr>
        <w:t>- zapewnienie sprawnego i zgodnego z zasadami postępowania                                                                                                        konkursowego</w:t>
      </w:r>
    </w:p>
    <w:p w:rsidR="008B6BB7" w:rsidRDefault="00B2435C">
      <w:pPr>
        <w:tabs>
          <w:tab w:val="left" w:pos="-720"/>
          <w:tab w:val="left" w:pos="0"/>
          <w:tab w:val="left" w:pos="2160"/>
        </w:tabs>
        <w:autoSpaceDE w:val="0"/>
        <w:spacing w:line="360" w:lineRule="auto"/>
        <w:rPr>
          <w:color w:val="000000"/>
        </w:rPr>
      </w:pPr>
      <w:r>
        <w:rPr>
          <w:color w:val="000000"/>
        </w:rPr>
        <w:t>-określenie zadań członkom komisji.</w:t>
      </w:r>
    </w:p>
    <w:p w:rsidR="008B6BB7" w:rsidRDefault="00B2435C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6.Do zadań członków komisj</w:t>
      </w:r>
      <w:r>
        <w:rPr>
          <w:color w:val="000000"/>
        </w:rPr>
        <w:t>i należy uczestnictwo w pracach komisji oraz wypełnianie zadań określonych przez przewodniczącego komisji.</w:t>
      </w:r>
    </w:p>
    <w:p w:rsidR="008B6BB7" w:rsidRDefault="00B2435C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7.Do zadań sekretarza komisji należy:</w:t>
      </w:r>
    </w:p>
    <w:p w:rsidR="008B6BB7" w:rsidRDefault="00B2435C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-zawiadamianie członków komisji o wyznaczonym terminie    posiedzeń,</w:t>
      </w:r>
    </w:p>
    <w:p w:rsidR="008B6BB7" w:rsidRDefault="00B2435C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- przygotowanie protokołu postępowania kon</w:t>
      </w:r>
      <w:r>
        <w:rPr>
          <w:color w:val="000000"/>
        </w:rPr>
        <w:t>kursowego,</w:t>
      </w:r>
    </w:p>
    <w:p w:rsidR="008B6BB7" w:rsidRDefault="00B2435C">
      <w:pPr>
        <w:tabs>
          <w:tab w:val="left" w:pos="0"/>
          <w:tab w:val="left" w:pos="2160"/>
        </w:tabs>
        <w:autoSpaceDE w:val="0"/>
        <w:spacing w:line="360" w:lineRule="auto"/>
        <w:rPr>
          <w:color w:val="000000"/>
        </w:rPr>
      </w:pPr>
      <w:r>
        <w:rPr>
          <w:color w:val="000000"/>
        </w:rPr>
        <w:t>- zapewnienie obsługi administracyjno-technicznej pracy komisji,</w:t>
      </w:r>
    </w:p>
    <w:p w:rsidR="008B6BB7" w:rsidRDefault="00B2435C">
      <w:pPr>
        <w:spacing w:line="360" w:lineRule="auto"/>
        <w:rPr>
          <w:color w:val="000000"/>
        </w:rPr>
      </w:pPr>
      <w:r>
        <w:rPr>
          <w:color w:val="000000"/>
        </w:rPr>
        <w:t xml:space="preserve">8. Komisja Konkursowa dokumentuje swoją pracę w formie pisemnego protokołu. Protokół jest podpisywany przez Przewodniczącego, Sekretarza i wszystkich członków.  </w:t>
      </w:r>
    </w:p>
    <w:p w:rsidR="008B6BB7" w:rsidRDefault="00B2435C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9.Do zadań komisji</w:t>
      </w:r>
      <w:r>
        <w:rPr>
          <w:color w:val="000000"/>
        </w:rPr>
        <w:t xml:space="preserve"> konkursowej należy:</w:t>
      </w:r>
    </w:p>
    <w:p w:rsidR="008B6BB7" w:rsidRDefault="00B2435C">
      <w:pPr>
        <w:numPr>
          <w:ilvl w:val="0"/>
          <w:numId w:val="8"/>
        </w:numPr>
        <w:tabs>
          <w:tab w:val="left" w:pos="0"/>
        </w:tabs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ocena ofert pod względem formalnym, merytorycznym, z uwzględnieniem kryteriów określonych w treści ogłoszenia konkursowego,</w:t>
      </w:r>
    </w:p>
    <w:p w:rsidR="008B6BB7" w:rsidRDefault="00B2435C">
      <w:pPr>
        <w:numPr>
          <w:ilvl w:val="0"/>
          <w:numId w:val="8"/>
        </w:numPr>
        <w:tabs>
          <w:tab w:val="left" w:pos="0"/>
        </w:tabs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przygotowanie propozycji podziału środków pomiędzy oferentami.</w:t>
      </w:r>
    </w:p>
    <w:p w:rsidR="008B6BB7" w:rsidRDefault="00B2435C">
      <w:pPr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>Po zebraniu indywidualnych opinii wobec wszystki</w:t>
      </w:r>
      <w:r>
        <w:rPr>
          <w:color w:val="000000"/>
        </w:rPr>
        <w:t>ch ofert, Komisja Konkursowa przedstawia listę ocenionych projektów z przypisaną im oceną punktową i propozycją przyznania dotacji.</w:t>
      </w:r>
    </w:p>
    <w:p w:rsidR="008B6BB7" w:rsidRDefault="00B2435C">
      <w:pPr>
        <w:spacing w:line="360" w:lineRule="auto"/>
        <w:jc w:val="both"/>
        <w:rPr>
          <w:color w:val="000000"/>
        </w:rPr>
      </w:pPr>
      <w:r>
        <w:rPr>
          <w:color w:val="000000"/>
        </w:rPr>
        <w:t>10.Ostateczną decyzję o przyznaniu i wysokości dotacji podejmuje Wójt Gminy</w:t>
      </w:r>
    </w:p>
    <w:p w:rsidR="008B6BB7" w:rsidRDefault="008B6BB7">
      <w:pPr>
        <w:spacing w:line="360" w:lineRule="auto"/>
        <w:jc w:val="both"/>
        <w:rPr>
          <w:color w:val="000000"/>
        </w:rPr>
      </w:pPr>
    </w:p>
    <w:p w:rsidR="008B6BB7" w:rsidRDefault="00B2435C">
      <w:pPr>
        <w:spacing w:line="360" w:lineRule="auto"/>
        <w:jc w:val="center"/>
      </w:pPr>
      <w:r>
        <w:rPr>
          <w:rStyle w:val="Domylnaczcionkaakapitu1"/>
          <w:b/>
          <w:bCs/>
          <w:color w:val="000000"/>
        </w:rPr>
        <w:t>Rozdział XIII</w:t>
      </w:r>
    </w:p>
    <w:p w:rsidR="008B6BB7" w:rsidRDefault="00B2435C">
      <w:pPr>
        <w:spacing w:line="360" w:lineRule="auto"/>
        <w:jc w:val="center"/>
      </w:pPr>
      <w:r>
        <w:rPr>
          <w:rStyle w:val="Domylnaczcionkaakapitu1"/>
          <w:rFonts w:eastAsia="Times New Roman" w:cs="Times New Roman"/>
          <w:b/>
          <w:color w:val="000000"/>
        </w:rPr>
        <w:t xml:space="preserve"> </w:t>
      </w:r>
      <w:r>
        <w:rPr>
          <w:rStyle w:val="Domylnaczcionkaakapitu1"/>
          <w:b/>
          <w:color w:val="000000"/>
        </w:rPr>
        <w:t>Postanowienia końcowe</w:t>
      </w:r>
    </w:p>
    <w:p w:rsidR="008B6BB7" w:rsidRDefault="008B6BB7">
      <w:pPr>
        <w:spacing w:line="360" w:lineRule="auto"/>
        <w:jc w:val="both"/>
        <w:rPr>
          <w:color w:val="000000"/>
        </w:rPr>
      </w:pPr>
    </w:p>
    <w:p w:rsidR="008B6BB7" w:rsidRDefault="00B2435C">
      <w:pPr>
        <w:tabs>
          <w:tab w:val="left" w:pos="360"/>
        </w:tabs>
        <w:jc w:val="both"/>
      </w:pPr>
      <w:r>
        <w:t xml:space="preserve">§ 22. </w:t>
      </w:r>
      <w:r>
        <w:t>Zmiany niniejszego Programu wymagają formy przyjętej dla jego uchwalenia.</w:t>
      </w:r>
    </w:p>
    <w:p w:rsidR="008B6BB7" w:rsidRDefault="008B6BB7">
      <w:pPr>
        <w:autoSpaceDE w:val="0"/>
        <w:spacing w:line="360" w:lineRule="auto"/>
        <w:ind w:right="5"/>
        <w:jc w:val="both"/>
      </w:pPr>
    </w:p>
    <w:p w:rsidR="008B6BB7" w:rsidRDefault="008B6BB7">
      <w:pPr>
        <w:pStyle w:val="Standard"/>
        <w:jc w:val="right"/>
        <w:rPr>
          <w:sz w:val="20"/>
          <w:szCs w:val="20"/>
        </w:rPr>
      </w:pPr>
    </w:p>
    <w:p w:rsidR="008B6BB7" w:rsidRDefault="008B6BB7">
      <w:pPr>
        <w:pStyle w:val="Standard"/>
        <w:jc w:val="right"/>
        <w:rPr>
          <w:sz w:val="20"/>
          <w:szCs w:val="20"/>
        </w:rPr>
      </w:pPr>
    </w:p>
    <w:p w:rsidR="008B6BB7" w:rsidRDefault="008B6BB7">
      <w:pPr>
        <w:pStyle w:val="Standard"/>
        <w:jc w:val="right"/>
        <w:rPr>
          <w:sz w:val="20"/>
          <w:szCs w:val="20"/>
        </w:rPr>
      </w:pPr>
    </w:p>
    <w:p w:rsidR="008B6BB7" w:rsidRDefault="008B6BB7">
      <w:pPr>
        <w:pStyle w:val="Standard"/>
        <w:jc w:val="right"/>
        <w:rPr>
          <w:sz w:val="20"/>
          <w:szCs w:val="20"/>
        </w:rPr>
      </w:pPr>
    </w:p>
    <w:p w:rsidR="008B6BB7" w:rsidRDefault="008B6BB7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E631D5" w:rsidRDefault="00E631D5">
      <w:pPr>
        <w:pStyle w:val="Standard"/>
        <w:jc w:val="right"/>
        <w:rPr>
          <w:sz w:val="20"/>
          <w:szCs w:val="20"/>
        </w:rPr>
      </w:pPr>
    </w:p>
    <w:p w:rsidR="008B6BB7" w:rsidRDefault="008B6BB7">
      <w:pPr>
        <w:pStyle w:val="Standard"/>
        <w:jc w:val="right"/>
        <w:rPr>
          <w:sz w:val="20"/>
          <w:szCs w:val="20"/>
        </w:rPr>
      </w:pPr>
    </w:p>
    <w:p w:rsidR="008B6BB7" w:rsidRDefault="00B2435C">
      <w:pPr>
        <w:pStyle w:val="Standard"/>
        <w:jc w:val="right"/>
        <w:rPr>
          <w:sz w:val="20"/>
          <w:szCs w:val="20"/>
        </w:rPr>
      </w:pPr>
      <w:r>
        <w:rPr>
          <w:sz w:val="20"/>
          <w:szCs w:val="20"/>
        </w:rPr>
        <w:lastRenderedPageBreak/>
        <w:t>Załącznik Nr 2</w:t>
      </w:r>
    </w:p>
    <w:p w:rsidR="008B6BB7" w:rsidRDefault="00B2435C">
      <w:pPr>
        <w:pStyle w:val="Standard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do Zarządzenia Nr 80/2020</w:t>
      </w:r>
    </w:p>
    <w:p w:rsidR="008B6BB7" w:rsidRDefault="00B2435C">
      <w:pPr>
        <w:pStyle w:val="Standard"/>
        <w:jc w:val="right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 dn.11.12.2020r</w:t>
      </w:r>
    </w:p>
    <w:p w:rsidR="008B6BB7" w:rsidRDefault="008B6BB7">
      <w:pPr>
        <w:pStyle w:val="Standard"/>
        <w:jc w:val="center"/>
        <w:rPr>
          <w:color w:val="000000"/>
          <w:sz w:val="20"/>
          <w:szCs w:val="20"/>
        </w:rPr>
      </w:pPr>
    </w:p>
    <w:p w:rsidR="008B6BB7" w:rsidRDefault="00B2435C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FORMULARZ KONSULTACJI – ZGŁASZANIA UWAG PROJEKTU</w:t>
      </w:r>
    </w:p>
    <w:p w:rsidR="008B6BB7" w:rsidRDefault="00B2435C">
      <w:pPr>
        <w:pStyle w:val="Standard"/>
        <w:jc w:val="center"/>
      </w:pPr>
      <w:r>
        <w:rPr>
          <w:rStyle w:val="Domylnaczcionkaakapitu1"/>
          <w:rFonts w:eastAsia="Times New Roman" w:cs="Times New Roman"/>
          <w:b/>
          <w:bCs/>
          <w:sz w:val="28"/>
          <w:szCs w:val="28"/>
        </w:rPr>
        <w:t>„Programu</w:t>
      </w:r>
      <w:r>
        <w:rPr>
          <w:rStyle w:val="StrongEmphasis"/>
          <w:sz w:val="28"/>
          <w:szCs w:val="28"/>
        </w:rPr>
        <w:t xml:space="preserve"> współpracy Gminy Gorzkowice w 2021roku z organizacjami pozarządowymi  oraz podmiotami, o których mowa w art.3 ust.3 ustawy z dnia 24 kwietnia 2003 roku o działalności pożytku publicznego i o wolontariacie"</w:t>
      </w:r>
    </w:p>
    <w:tbl>
      <w:tblPr>
        <w:tblW w:w="9652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60"/>
        <w:gridCol w:w="4059"/>
        <w:gridCol w:w="2409"/>
        <w:gridCol w:w="2424"/>
      </w:tblGrid>
      <w:tr w:rsidR="008B6BB7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Lp.</w:t>
            </w:r>
          </w:p>
        </w:tc>
        <w:tc>
          <w:tcPr>
            <w:tcW w:w="40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Aktualny zapis  programu</w:t>
            </w:r>
          </w:p>
        </w:tc>
        <w:tc>
          <w:tcPr>
            <w:tcW w:w="24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Proponowane zmiany</w:t>
            </w:r>
          </w:p>
        </w:tc>
        <w:tc>
          <w:tcPr>
            <w:tcW w:w="24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Uzasadnienie</w:t>
            </w:r>
          </w:p>
        </w:tc>
      </w:tr>
      <w:tr w:rsidR="008B6BB7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0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40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40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40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c>
          <w:tcPr>
            <w:tcW w:w="760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405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09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  <w:tc>
          <w:tcPr>
            <w:tcW w:w="2424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sz w:val="26"/>
                <w:szCs w:val="26"/>
              </w:rPr>
            </w:pPr>
          </w:p>
        </w:tc>
      </w:tr>
    </w:tbl>
    <w:p w:rsidR="008B6BB7" w:rsidRDefault="00B2435C">
      <w:pPr>
        <w:pStyle w:val="Standard"/>
      </w:pPr>
      <w:r>
        <w:t>Inne uwagi:</w:t>
      </w:r>
    </w:p>
    <w:p w:rsidR="008B6BB7" w:rsidRDefault="00B2435C">
      <w:pPr>
        <w:pStyle w:val="Standard"/>
      </w:pPr>
      <w:r>
        <w:rPr>
          <w:rStyle w:val="Domylnaczcionkaakapitu1"/>
          <w:rFonts w:eastAsia="Times New Roman" w:cs="Times New Roman"/>
        </w:rPr>
        <w:t>…</w:t>
      </w:r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t>............................................................................................................................................................................................................................</w:t>
      </w:r>
    </w:p>
    <w:p w:rsidR="008B6BB7" w:rsidRDefault="00B2435C">
      <w:pPr>
        <w:pStyle w:val="Standard"/>
        <w:rPr>
          <w:b/>
          <w:bCs/>
          <w:u w:val="single"/>
        </w:rPr>
      </w:pPr>
      <w:r>
        <w:rPr>
          <w:b/>
          <w:bCs/>
          <w:u w:val="single"/>
        </w:rPr>
        <w:t>Dane uczestnika konsultacji:</w:t>
      </w:r>
    </w:p>
    <w:p w:rsidR="008B6BB7" w:rsidRDefault="008B6BB7">
      <w:pPr>
        <w:pStyle w:val="Standard"/>
        <w:rPr>
          <w:b/>
          <w:bCs/>
          <w:u w:val="single"/>
        </w:rPr>
      </w:pPr>
    </w:p>
    <w:tbl>
      <w:tblPr>
        <w:tblW w:w="9772" w:type="dxa"/>
        <w:tblInd w:w="51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84"/>
        <w:gridCol w:w="6188"/>
      </w:tblGrid>
      <w:tr w:rsidR="008B6BB7">
        <w:tblPrEx>
          <w:tblCellMar>
            <w:top w:w="0" w:type="dxa"/>
            <w:bottom w:w="0" w:type="dxa"/>
          </w:tblCellMar>
        </w:tblPrEx>
        <w:trPr>
          <w:trHeight w:val="1005"/>
        </w:trPr>
        <w:tc>
          <w:tcPr>
            <w:tcW w:w="3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Nazwa</w:t>
            </w:r>
            <w:r>
              <w:rPr>
                <w:b/>
                <w:bCs/>
              </w:rPr>
              <w:t xml:space="preserve"> organizacji</w:t>
            </w:r>
          </w:p>
        </w:tc>
        <w:tc>
          <w:tcPr>
            <w:tcW w:w="61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Standard"/>
              <w:snapToGrid w:val="0"/>
              <w:rPr>
                <w:b/>
                <w:bCs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rPr>
          <w:trHeight w:val="858"/>
        </w:trPr>
        <w:tc>
          <w:tcPr>
            <w:tcW w:w="3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Adres organizacji</w:t>
            </w:r>
          </w:p>
        </w:tc>
        <w:tc>
          <w:tcPr>
            <w:tcW w:w="6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b/>
                <w:bCs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rPr>
          <w:trHeight w:val="1109"/>
        </w:trPr>
        <w:tc>
          <w:tcPr>
            <w:tcW w:w="3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Numer telefonu / adres e-mail organizacji</w:t>
            </w:r>
          </w:p>
        </w:tc>
        <w:tc>
          <w:tcPr>
            <w:tcW w:w="6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b/>
                <w:bCs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rPr>
          <w:trHeight w:val="942"/>
        </w:trPr>
        <w:tc>
          <w:tcPr>
            <w:tcW w:w="3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Imię i nazwisko osoby do kontaktu</w:t>
            </w:r>
          </w:p>
        </w:tc>
        <w:tc>
          <w:tcPr>
            <w:tcW w:w="6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b/>
                <w:bCs/>
              </w:rPr>
            </w:pPr>
          </w:p>
        </w:tc>
      </w:tr>
      <w:tr w:rsidR="008B6BB7">
        <w:tblPrEx>
          <w:tblCellMar>
            <w:top w:w="0" w:type="dxa"/>
            <w:bottom w:w="0" w:type="dxa"/>
          </w:tblCellMar>
        </w:tblPrEx>
        <w:trPr>
          <w:trHeight w:val="581"/>
        </w:trPr>
        <w:tc>
          <w:tcPr>
            <w:tcW w:w="3584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B2435C">
            <w:pPr>
              <w:pStyle w:val="TableContents"/>
              <w:rPr>
                <w:b/>
                <w:bCs/>
              </w:rPr>
            </w:pPr>
            <w:r>
              <w:rPr>
                <w:b/>
                <w:bCs/>
              </w:rPr>
              <w:t>Numer telefonu, mail osoby do kontaktu</w:t>
            </w:r>
          </w:p>
        </w:tc>
        <w:tc>
          <w:tcPr>
            <w:tcW w:w="618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8B6BB7" w:rsidRDefault="008B6BB7">
            <w:pPr>
              <w:pStyle w:val="TableContents"/>
              <w:snapToGrid w:val="0"/>
              <w:rPr>
                <w:b/>
                <w:bCs/>
              </w:rPr>
            </w:pPr>
          </w:p>
        </w:tc>
      </w:tr>
    </w:tbl>
    <w:p w:rsidR="008B6BB7" w:rsidRDefault="00B2435C">
      <w:pPr>
        <w:pStyle w:val="Standard"/>
      </w:pPr>
      <w:r>
        <w:t xml:space="preserve">Stanowisko, pytania i sugestie dotyczące przedmiotowego projektu Programu można przesyłać      w </w:t>
      </w:r>
      <w:r>
        <w:t xml:space="preserve">terminie do </w:t>
      </w:r>
      <w:r>
        <w:rPr>
          <w:color w:val="000000"/>
        </w:rPr>
        <w:t>dnia 18.12.2020r</w:t>
      </w:r>
      <w:r>
        <w:rPr>
          <w:color w:val="FF0000"/>
        </w:rPr>
        <w:t>.</w:t>
      </w:r>
    </w:p>
    <w:p w:rsidR="008B6BB7" w:rsidRDefault="00B2435C">
      <w:pPr>
        <w:pStyle w:val="Standard"/>
        <w:numPr>
          <w:ilvl w:val="0"/>
          <w:numId w:val="9"/>
        </w:numPr>
        <w:tabs>
          <w:tab w:val="left" w:pos="0"/>
        </w:tabs>
      </w:pPr>
      <w:r>
        <w:t xml:space="preserve">pocztą elektroniczną na adres: </w:t>
      </w:r>
      <w:r>
        <w:rPr>
          <w:rStyle w:val="Internetlink"/>
        </w:rPr>
        <w:t>gmina@gorzkowice.pl</w:t>
      </w:r>
    </w:p>
    <w:p w:rsidR="008B6BB7" w:rsidRDefault="00B2435C">
      <w:pPr>
        <w:pStyle w:val="Standard"/>
        <w:numPr>
          <w:ilvl w:val="0"/>
          <w:numId w:val="4"/>
        </w:numPr>
        <w:tabs>
          <w:tab w:val="left" w:pos="0"/>
        </w:tabs>
      </w:pPr>
      <w:r>
        <w:t>na adres Urzędu Gminy w Gorzkowicach, ul. Szkolna 3, 97-350 Gorzkowice</w:t>
      </w:r>
    </w:p>
    <w:p w:rsidR="008B6BB7" w:rsidRDefault="00B2435C">
      <w:pPr>
        <w:pStyle w:val="Standard"/>
        <w:numPr>
          <w:ilvl w:val="0"/>
          <w:numId w:val="4"/>
        </w:numPr>
        <w:tabs>
          <w:tab w:val="left" w:pos="0"/>
        </w:tabs>
      </w:pPr>
      <w:r>
        <w:t>osobiście w Urzędzie Gminy w Gorzkowicach, ul. Szkolna 3, pok.nr 11, 97-350Gorzkowice</w:t>
      </w:r>
    </w:p>
    <w:p w:rsidR="008B6BB7" w:rsidRDefault="008B6BB7">
      <w:pPr>
        <w:pStyle w:val="Standard"/>
      </w:pPr>
    </w:p>
    <w:p w:rsidR="008B6BB7" w:rsidRDefault="00B2435C">
      <w:pPr>
        <w:pStyle w:val="Standard"/>
        <w:jc w:val="right"/>
      </w:pPr>
      <w:r>
        <w:t xml:space="preserve">Wójt Gminy </w:t>
      </w:r>
      <w:r>
        <w:t>Gorzkowice</w:t>
      </w:r>
    </w:p>
    <w:p w:rsidR="008B6BB7" w:rsidRDefault="00B2435C">
      <w:pPr>
        <w:pStyle w:val="Standard"/>
        <w:jc w:val="right"/>
      </w:pPr>
      <w:r>
        <w:t>(-) Alojzy Włodarczyk</w:t>
      </w:r>
    </w:p>
    <w:p w:rsidR="008B6BB7" w:rsidRDefault="008B6BB7">
      <w:pPr>
        <w:pStyle w:val="Standard"/>
      </w:pPr>
    </w:p>
    <w:p w:rsidR="008B6BB7" w:rsidRDefault="008B6BB7">
      <w:pPr>
        <w:pStyle w:val="Standard"/>
      </w:pPr>
    </w:p>
    <w:p w:rsidR="008B6BB7" w:rsidRDefault="008B6BB7">
      <w:pPr>
        <w:pStyle w:val="Standard"/>
      </w:pPr>
    </w:p>
    <w:p w:rsidR="008B6BB7" w:rsidRDefault="008B6BB7">
      <w:pPr>
        <w:pStyle w:val="Standard"/>
      </w:pPr>
    </w:p>
    <w:sectPr w:rsidR="008B6BB7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435C" w:rsidRDefault="00B2435C">
      <w:pPr>
        <w:spacing w:line="240" w:lineRule="auto"/>
      </w:pPr>
      <w:r>
        <w:separator/>
      </w:r>
    </w:p>
  </w:endnote>
  <w:endnote w:type="continuationSeparator" w:id="0">
    <w:p w:rsidR="00B2435C" w:rsidRDefault="00B243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435C" w:rsidRDefault="00B2435C">
      <w:pPr>
        <w:spacing w:line="240" w:lineRule="auto"/>
      </w:pPr>
      <w:r>
        <w:rPr>
          <w:color w:val="000000"/>
        </w:rPr>
        <w:separator/>
      </w:r>
    </w:p>
  </w:footnote>
  <w:footnote w:type="continuationSeparator" w:id="0">
    <w:p w:rsidR="00B2435C" w:rsidRDefault="00B2435C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B425D"/>
    <w:multiLevelType w:val="multilevel"/>
    <w:tmpl w:val="6EC64238"/>
    <w:lvl w:ilvl="0">
      <w:numFmt w:val="bullet"/>
      <w:lvlText w:val="-"/>
      <w:lvlJc w:val="left"/>
      <w:rPr>
        <w:rFonts w:ascii="OpenSymbol" w:hAnsi="OpenSymbol" w:cs="Open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 w15:restartNumberingAfterBreak="0">
    <w:nsid w:val="12BF59E7"/>
    <w:multiLevelType w:val="multilevel"/>
    <w:tmpl w:val="6706B3BA"/>
    <w:styleLink w:val="WW8Num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2" w15:restartNumberingAfterBreak="0">
    <w:nsid w:val="1F4262AC"/>
    <w:multiLevelType w:val="multilevel"/>
    <w:tmpl w:val="71A073EC"/>
    <w:styleLink w:val="WW8Num7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367850"/>
    <w:multiLevelType w:val="multilevel"/>
    <w:tmpl w:val="C0503582"/>
    <w:styleLink w:val="WW8Num4"/>
    <w:lvl w:ilvl="0">
      <w:numFmt w:val="bullet"/>
      <w:lvlText w:val="-"/>
      <w:lvlJc w:val="left"/>
      <w:rPr>
        <w:rFonts w:ascii="OpenSymbol" w:hAnsi="OpenSymbol" w:cs="OpenSymbol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4" w15:restartNumberingAfterBreak="0">
    <w:nsid w:val="353C0D8B"/>
    <w:multiLevelType w:val="multilevel"/>
    <w:tmpl w:val="9B8CC262"/>
    <w:styleLink w:val="WW8Num2"/>
    <w:lvl w:ilvl="0">
      <w:numFmt w:val="bullet"/>
      <w:lvlText w:val="-"/>
      <w:lvlJc w:val="left"/>
      <w:rPr>
        <w:rFonts w:ascii="OpenSymbol" w:hAnsi="OpenSymbol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5" w15:restartNumberingAfterBreak="0">
    <w:nsid w:val="4F6D537A"/>
    <w:multiLevelType w:val="multilevel"/>
    <w:tmpl w:val="8DA466E8"/>
    <w:styleLink w:val="WW8Num6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316EDD"/>
    <w:multiLevelType w:val="multilevel"/>
    <w:tmpl w:val="D3D07844"/>
    <w:styleLink w:val="WW8Num1"/>
    <w:lvl w:ilvl="0">
      <w:numFmt w:val="bullet"/>
      <w:lvlText w:val="-"/>
      <w:lvlJc w:val="left"/>
      <w:rPr>
        <w:rFonts w:ascii="OpenSymbol" w:hAnsi="OpenSymbol" w:cs="OpenSymbol"/>
      </w:rPr>
    </w:lvl>
    <w:lvl w:ilvl="1">
      <w:start w:val="1"/>
      <w:numFmt w:val="decimal"/>
      <w:suff w:val="nothing"/>
      <w:lvlText w:val="%2."/>
      <w:lvlJc w:val="left"/>
    </w:lvl>
    <w:lvl w:ilvl="2">
      <w:start w:val="1"/>
      <w:numFmt w:val="decimal"/>
      <w:suff w:val="nothing"/>
      <w:lvlText w:val="%3."/>
      <w:lvlJc w:val="left"/>
    </w:lvl>
    <w:lvl w:ilvl="3">
      <w:start w:val="1"/>
      <w:numFmt w:val="decimal"/>
      <w:suff w:val="nothing"/>
      <w:lvlText w:val="%4."/>
      <w:lvlJc w:val="left"/>
    </w:lvl>
    <w:lvl w:ilvl="4">
      <w:start w:val="1"/>
      <w:numFmt w:val="decimal"/>
      <w:suff w:val="nothing"/>
      <w:lvlText w:val="%5."/>
      <w:lvlJc w:val="left"/>
    </w:lvl>
    <w:lvl w:ilvl="5">
      <w:start w:val="1"/>
      <w:numFmt w:val="decimal"/>
      <w:suff w:val="nothing"/>
      <w:lvlText w:val="%6."/>
      <w:lvlJc w:val="left"/>
    </w:lvl>
    <w:lvl w:ilvl="6">
      <w:start w:val="1"/>
      <w:numFmt w:val="decimal"/>
      <w:suff w:val="nothing"/>
      <w:lvlText w:val="%7."/>
      <w:lvlJc w:val="left"/>
    </w:lvl>
    <w:lvl w:ilvl="7">
      <w:start w:val="1"/>
      <w:numFmt w:val="decimal"/>
      <w:suff w:val="nothing"/>
      <w:lvlText w:val="%8."/>
      <w:lvlJc w:val="left"/>
    </w:lvl>
    <w:lvl w:ilvl="8">
      <w:start w:val="1"/>
      <w:numFmt w:val="decimal"/>
      <w:suff w:val="nothing"/>
      <w:lvlText w:val="%9."/>
      <w:lvlJc w:val="left"/>
    </w:lvl>
  </w:abstractNum>
  <w:abstractNum w:abstractNumId="7" w15:restartNumberingAfterBreak="0">
    <w:nsid w:val="734A38DB"/>
    <w:multiLevelType w:val="multilevel"/>
    <w:tmpl w:val="EB5002DE"/>
    <w:styleLink w:val="WW8Num3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num w:numId="1">
    <w:abstractNumId w:val="6"/>
  </w:num>
  <w:num w:numId="2">
    <w:abstractNumId w:val="4"/>
  </w:num>
  <w:num w:numId="3">
    <w:abstractNumId w:val="7"/>
  </w:num>
  <w:num w:numId="4">
    <w:abstractNumId w:val="3"/>
  </w:num>
  <w:num w:numId="5">
    <w:abstractNumId w:val="1"/>
  </w:num>
  <w:num w:numId="6">
    <w:abstractNumId w:val="5"/>
  </w:num>
  <w:num w:numId="7">
    <w:abstractNumId w:val="2"/>
  </w:num>
  <w:num w:numId="8">
    <w:abstractNumId w:val="0"/>
  </w:num>
  <w:num w:numId="9">
    <w:abstractNumId w:val="3"/>
    <w:lvlOverride w:ilv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B6BB7"/>
    <w:rsid w:val="008B6BB7"/>
    <w:rsid w:val="00B2435C"/>
    <w:rsid w:val="00E63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B667EF-BAD4-40F4-A962-F6360DAF2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widowControl w:val="0"/>
      <w:spacing w:line="100" w:lineRule="atLeast"/>
    </w:pPr>
    <w:rPr>
      <w:rFonts w:eastAsia="Lucida Sans Unicode" w:cs="Mang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Nagwek2">
    <w:name w:val="Nagłówek2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customStyle="1" w:styleId="Textbody">
    <w:name w:val="Text body"/>
    <w:basedOn w:val="Normalny"/>
    <w:pPr>
      <w:widowControl/>
      <w:spacing w:after="140" w:line="288" w:lineRule="auto"/>
    </w:pPr>
    <w:rPr>
      <w:rFonts w:eastAsia="SimSun" w:cs="Arial"/>
    </w:rPr>
  </w:style>
  <w:style w:type="paragraph" w:styleId="Lista">
    <w:name w:val="List"/>
    <w:basedOn w:val="Tekstpodstawow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Normalny"/>
    <w:pPr>
      <w:suppressLineNumbers/>
    </w:p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Arial"/>
      <w:i/>
      <w:iCs/>
    </w:rPr>
  </w:style>
  <w:style w:type="paragraph" w:customStyle="1" w:styleId="Normalny1">
    <w:name w:val="Normalny1"/>
    <w:pPr>
      <w:widowControl w:val="0"/>
      <w:spacing w:line="100" w:lineRule="atLeast"/>
    </w:pPr>
    <w:rPr>
      <w:rFonts w:eastAsia="Lucida Sans Unicode" w:cs="Mangal"/>
    </w:rPr>
  </w:style>
  <w:style w:type="paragraph" w:customStyle="1" w:styleId="Heading">
    <w:name w:val="Heading"/>
    <w:basedOn w:val="Normalny"/>
    <w:next w:val="Tekstpodstawow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i/>
      <w:iCs/>
    </w:rPr>
  </w:style>
  <w:style w:type="paragraph" w:customStyle="1" w:styleId="TableContents">
    <w:name w:val="Table Contents"/>
    <w:basedOn w:val="Normalny"/>
    <w:pPr>
      <w:suppressLineNumbers/>
    </w:pPr>
  </w:style>
  <w:style w:type="paragraph" w:styleId="Tekstdymka">
    <w:name w:val="Balloon Text"/>
    <w:basedOn w:val="Normalny1"/>
    <w:rPr>
      <w:rFonts w:ascii="Tahoma" w:eastAsia="Tahoma" w:hAnsi="Tahoma" w:cs="Tahoma"/>
      <w:sz w:val="16"/>
      <w:szCs w:val="14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HTML-wstpniesformatowany">
    <w:name w:val="HTML Preformatted"/>
    <w:basedOn w:val="Normalny"/>
    <w:rPr>
      <w:rFonts w:ascii="Courier New" w:eastAsia="Courier New" w:hAnsi="Courier New" w:cs="Courier New"/>
      <w:sz w:val="20"/>
      <w:szCs w:val="18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Cs w:val="21"/>
    </w:r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Arial" w:hAnsi="Arial"/>
      <w:sz w:val="28"/>
      <w:szCs w:val="28"/>
    </w:rPr>
  </w:style>
  <w:style w:type="character" w:customStyle="1" w:styleId="WW8Num1z0">
    <w:name w:val="WW8Num1z0"/>
    <w:rPr>
      <w:rFonts w:ascii="OpenSymbol" w:eastAsia="OpenSymbol" w:hAnsi="OpenSymbol" w:cs="OpenSymbol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OpenSymbol" w:eastAsia="OpenSymbol" w:hAnsi="OpenSymbol" w:cs="OpenSymbol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Domylnaczcionkaakapitu3">
    <w:name w:val="Domyślna czcionka akapitu3"/>
  </w:style>
  <w:style w:type="character" w:customStyle="1" w:styleId="Domylnaczcionkaakapitu2">
    <w:name w:val="Domyślna czcionka akapitu2"/>
  </w:style>
  <w:style w:type="character" w:customStyle="1" w:styleId="Domylnaczcionkaakapitu1">
    <w:name w:val="Domyślna czcionka akapitu1"/>
  </w:style>
  <w:style w:type="character" w:styleId="Pogrubienie">
    <w:name w:val="Strong"/>
    <w:rPr>
      <w:b/>
      <w:bCs/>
    </w:rPr>
  </w:style>
  <w:style w:type="character" w:styleId="Hipercze">
    <w:name w:val="Hyperlink"/>
    <w:rPr>
      <w:color w:val="000080"/>
      <w:u w:val="single"/>
    </w:rPr>
  </w:style>
  <w:style w:type="character" w:customStyle="1" w:styleId="TekstdymkaZnak">
    <w:name w:val="Tekst dymka Znak"/>
    <w:rPr>
      <w:rFonts w:ascii="Tahoma" w:eastAsia="Tahoma" w:hAnsi="Tahoma" w:cs="Tahoma"/>
      <w:sz w:val="16"/>
      <w:szCs w:val="14"/>
    </w:rPr>
  </w:style>
  <w:style w:type="character" w:customStyle="1" w:styleId="HTML-wstpniesformatowanyZnak">
    <w:name w:val="HTML - wstępnie sformatowany Znak"/>
    <w:rPr>
      <w:rFonts w:ascii="Courier New" w:eastAsia="Lucida Sans Unicode" w:hAnsi="Courier New" w:cs="Mangal"/>
      <w:kern w:val="3"/>
      <w:szCs w:val="18"/>
      <w:lang w:eastAsia="zh-CN" w:bidi="hi-IN"/>
    </w:rPr>
  </w:style>
  <w:style w:type="character" w:customStyle="1" w:styleId="StopkaZnak">
    <w:name w:val="Stopka Znak"/>
    <w:rPr>
      <w:rFonts w:eastAsia="Lucida Sans Unicode" w:cs="Mangal"/>
      <w:kern w:val="3"/>
      <w:sz w:val="24"/>
      <w:szCs w:val="21"/>
      <w:lang w:eastAsia="zh-CN" w:bidi="hi-IN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StrongEmphasis">
    <w:name w:val="Strong Emphasis"/>
    <w:rPr>
      <w:b/>
      <w:bCs/>
    </w:rPr>
  </w:style>
  <w:style w:type="numbering" w:customStyle="1" w:styleId="WW8Num1">
    <w:name w:val="WW8Num1"/>
    <w:basedOn w:val="Bezlisty"/>
    <w:pPr>
      <w:numPr>
        <w:numId w:val="1"/>
      </w:numPr>
    </w:pPr>
  </w:style>
  <w:style w:type="numbering" w:customStyle="1" w:styleId="WW8Num2">
    <w:name w:val="WW8Num2"/>
    <w:basedOn w:val="Bezlisty"/>
    <w:pPr>
      <w:numPr>
        <w:numId w:val="2"/>
      </w:numPr>
    </w:pPr>
  </w:style>
  <w:style w:type="numbering" w:customStyle="1" w:styleId="WW8Num3">
    <w:name w:val="WW8Num3"/>
    <w:basedOn w:val="Bezlisty"/>
    <w:pPr>
      <w:numPr>
        <w:numId w:val="3"/>
      </w:numPr>
    </w:pPr>
  </w:style>
  <w:style w:type="numbering" w:customStyle="1" w:styleId="WW8Num4">
    <w:name w:val="WW8Num4"/>
    <w:basedOn w:val="Bezlisty"/>
    <w:pPr>
      <w:numPr>
        <w:numId w:val="4"/>
      </w:numPr>
    </w:pPr>
  </w:style>
  <w:style w:type="numbering" w:customStyle="1" w:styleId="WW8Num5">
    <w:name w:val="WW8Num5"/>
    <w:basedOn w:val="Bezlisty"/>
    <w:pPr>
      <w:numPr>
        <w:numId w:val="5"/>
      </w:numPr>
    </w:pPr>
  </w:style>
  <w:style w:type="numbering" w:customStyle="1" w:styleId="WW8Num6">
    <w:name w:val="WW8Num6"/>
    <w:basedOn w:val="Bezlisty"/>
    <w:pPr>
      <w:numPr>
        <w:numId w:val="6"/>
      </w:numPr>
    </w:pPr>
  </w:style>
  <w:style w:type="numbering" w:customStyle="1" w:styleId="WW8Num7">
    <w:name w:val="WW8Num7"/>
    <w:basedOn w:val="Bezlisty"/>
    <w:pPr>
      <w:numPr>
        <w:numId w:val="7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../../AppData/Local/Temp/Program%20wsp&#243;&#322;pracy%202021%20i%20uchwa&#322;a.odt/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2432</Words>
  <Characters>14592</Characters>
  <Application>Microsoft Office Word</Application>
  <DocSecurity>0</DocSecurity>
  <Lines>121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Krystyna.Marusińska</dc:creator>
  <cp:lastModifiedBy>Darek1</cp:lastModifiedBy>
  <cp:revision>2</cp:revision>
  <cp:lastPrinted>2020-12-15T11:41:00Z</cp:lastPrinted>
  <dcterms:created xsi:type="dcterms:W3CDTF">2020-12-15T11:33:00Z</dcterms:created>
  <dcterms:modified xsi:type="dcterms:W3CDTF">2020-12-15T11:33:00Z</dcterms:modified>
</cp:coreProperties>
</file>